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7" w:rsidRDefault="007046C4" w:rsidP="00677407">
      <w:pPr>
        <w:rPr>
          <w:rFonts w:ascii="Times New Roman" w:hAnsi="Times New Roman" w:cs="Times New Roman"/>
          <w:color w:val="0000FF"/>
        </w:rPr>
      </w:pPr>
      <w:bookmarkStart w:id="0" w:name="_GoBack"/>
      <w:r>
        <w:rPr>
          <w:rFonts w:ascii="Times New Roman" w:hAnsi="Times New Roman" w:cs="Times New Roman"/>
          <w:color w:val="0000FF"/>
        </w:rPr>
        <w:t xml:space="preserve"> </w:t>
      </w:r>
    </w:p>
    <w:p w:rsidR="007046C4" w:rsidRDefault="007046C4" w:rsidP="00677407">
      <w:pPr>
        <w:rPr>
          <w:rFonts w:ascii="Times New Roman" w:hAnsi="Times New Roman" w:cs="Times New Roman"/>
          <w:color w:val="0000FF"/>
        </w:rPr>
      </w:pPr>
    </w:p>
    <w:p w:rsidR="007046C4" w:rsidRDefault="007046C4" w:rsidP="00677407">
      <w:pPr>
        <w:rPr>
          <w:rFonts w:ascii="Times New Roman" w:hAnsi="Times New Roman" w:cs="Times New Roman"/>
          <w:color w:val="0000FF"/>
        </w:rPr>
      </w:pPr>
    </w:p>
    <w:p w:rsidR="007046C4" w:rsidRDefault="007046C4" w:rsidP="00677407">
      <w:pPr>
        <w:rPr>
          <w:rFonts w:ascii="Times New Roman" w:hAnsi="Times New Roman" w:cs="Times New Roman"/>
          <w:color w:val="0000FF"/>
        </w:rPr>
      </w:pPr>
    </w:p>
    <w:p w:rsidR="007046C4" w:rsidRDefault="007046C4" w:rsidP="00677407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6313170" cy="7208520"/>
            <wp:effectExtent l="19050" t="0" r="0" b="0"/>
            <wp:docPr id="2" name="Рисунок 1" descr="C:\Users\B180~1\AppData\Local\Temp\CamScanner 08-08-2021 19.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80~1\AppData\Local\Temp\CamScanner 08-08-2021 19.1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C4" w:rsidRDefault="007046C4" w:rsidP="00677407">
      <w:pPr>
        <w:rPr>
          <w:rFonts w:ascii="Times New Roman" w:hAnsi="Times New Roman" w:cs="Times New Roman"/>
          <w:color w:val="0000FF"/>
        </w:rPr>
      </w:pPr>
    </w:p>
    <w:p w:rsidR="007046C4" w:rsidRDefault="007046C4" w:rsidP="00677407"/>
    <w:p w:rsidR="00677407" w:rsidRDefault="00677407" w:rsidP="00677407">
      <w:pPr>
        <w:spacing w:after="0" w:line="240" w:lineRule="auto"/>
        <w:ind w:left="4248"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left="4248"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постановлением администрации местного самоуправления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июня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ЧЕРМЕНСКОГО СЕЛЬСКОГО ПОСЕЛЕНИЯ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Черменского сельского поселения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положением статьи 42.10 </w:t>
      </w:r>
      <w:hyperlink r:id="rId9" w:history="1">
        <w:r w:rsidRPr="00D05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№ 221-ФЗ «О государственном кадастре недвижимости»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комплексных кадастровых работ на территории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согласительная комиссия).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Согласительная комиссия формируется в соответствии с частями 1-4 статьи 42.10 Федерального закона № 221-ФЗ в течени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 рабочих дней со дня заключения контракта на выполнение комплексных кадастровых работ.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II. Полномочия согласительной комиссии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согласительной комиссии относятся: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заключения согласительной комиссии о результатах рассмотрения возражений заинтересованных лиц, указанных в части 3 статьи 39 Федерального закона №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акта согласования местоположения границ при выполнении комплексных кадастровых работ;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разъяснение заинтересованным лицам, указанным в части 3 статьи 39 Федерального закона № 221-ФЗ, возможности разрешения земельного спора о местоположении границ земельных участков в судебном порядке.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согласительной комиссии, полномочия членов согласительной комиссии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согласительной комиссии включаются по одному представителю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Министерства по земельным и имущественным отношениям Республики Северная Осетия – Алания;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Территориального управления </w:t>
      </w:r>
      <w:proofErr w:type="spell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Северная Осетия – Алания;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Управления Федеральной службы государственной регистрации, кадастра и картографии по Республике Северная Осетия – Алания;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Комитета по лесному хозяйству Республики Северная Осетия – Алания;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Управления (отдела) имущественных и земельных отношений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Управления (отдела) архитектуры и градостроительства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6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77407" w:rsidRPr="00D058F7" w:rsidRDefault="00677407" w:rsidP="00677407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саморегулирующей организации.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согласительной комиссии является Глава Администрации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Заместителем председателя и секретарем согласительной комиссии являются представитель Управления (отдела) имущественных и земельных отношений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замена членов согласительной комиссии утверждается Администрацией местного самоуправления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согласительной комиссии:</w:t>
      </w:r>
    </w:p>
    <w:p w:rsidR="00677407" w:rsidRPr="00D058F7" w:rsidRDefault="00677407" w:rsidP="00677407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председательствует на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распределяет обязанности между членами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назначает дату заседания согласительной комиссии;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общий контроль над деятельностью согласительной комиссии;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согласительной комиссии: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материалы к заседанию согласительной комиссии и проекты принимаемых решений;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согласительной комиссии обязаны: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участие в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IV. Порядок работы согласительной комиссии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  <w:proofErr w:type="gramEnd"/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заседания согласительной комиссии по форме, установленной </w:t>
      </w:r>
      <w:hyperlink r:id="rId10" w:history="1">
        <w:r w:rsidRPr="00D05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Российской Федерации от 23.04.2015 № 254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№ 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первого заседания.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карты-плана территории, подготовленный исполнителем работ по форме, установленной </w:t>
      </w:r>
      <w:hyperlink r:id="rId11" w:history="1">
        <w:r w:rsidRPr="00D05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России от 21 ноября 2016 г. № 734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Приказ N 734), направляется в согласительную комиссию заказчиком комплексных кадастровых работ в соответствии с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9 статьи 42.10 Федерального закона № 221-ФЗ.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Согласительная комиссия обеспечивает ознакомление заинтересованных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№ 221-ФЗ.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заинтересованных лиц, указанных в части 3 статьи 39 Федерального закона № 221-ФЗ,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№ 221-ФЗ, а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№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12" w:history="1">
        <w:r w:rsidRPr="00D05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Акт согласования местоположения границ земельных участков при выполнении комплексных кадастровых работ, форма которого установлена приказом № 734, и заключение согласительной комиссии, указанное в пункте 2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V. Порядок рассмотрения споров о местоположении границ земельных участков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07" w:rsidRPr="00D058F7" w:rsidRDefault="00677407" w:rsidP="006774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677407" w:rsidRPr="00D058F7" w:rsidRDefault="00677407" w:rsidP="00677407">
      <w:pPr>
        <w:ind w:firstLine="709"/>
      </w:pPr>
    </w:p>
    <w:bookmarkEnd w:id="0"/>
    <w:p w:rsidR="000C4D60" w:rsidRPr="00680F9B" w:rsidRDefault="000C4D60" w:rsidP="00680F9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0C4D60" w:rsidRPr="00680F9B" w:rsidSect="00005BE0"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BF" w:rsidRDefault="00E33EBF" w:rsidP="00B52ECB">
      <w:pPr>
        <w:spacing w:after="0" w:line="240" w:lineRule="auto"/>
      </w:pPr>
      <w:r>
        <w:separator/>
      </w:r>
    </w:p>
  </w:endnote>
  <w:endnote w:type="continuationSeparator" w:id="0">
    <w:p w:rsidR="00E33EBF" w:rsidRDefault="00E33EBF" w:rsidP="00B5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CB" w:rsidRDefault="00B52ECB">
    <w:pPr>
      <w:pStyle w:val="a9"/>
      <w:jc w:val="right"/>
    </w:pPr>
  </w:p>
  <w:p w:rsidR="00B52ECB" w:rsidRDefault="00B52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BF" w:rsidRDefault="00E33EBF" w:rsidP="00B52ECB">
      <w:pPr>
        <w:spacing w:after="0" w:line="240" w:lineRule="auto"/>
      </w:pPr>
      <w:r>
        <w:separator/>
      </w:r>
    </w:p>
  </w:footnote>
  <w:footnote w:type="continuationSeparator" w:id="0">
    <w:p w:rsidR="00E33EBF" w:rsidRDefault="00E33EBF" w:rsidP="00B5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4B0"/>
    <w:multiLevelType w:val="hybridMultilevel"/>
    <w:tmpl w:val="EFF2CAB2"/>
    <w:lvl w:ilvl="0" w:tplc="C75CB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0224"/>
    <w:multiLevelType w:val="hybridMultilevel"/>
    <w:tmpl w:val="ECA2B7C8"/>
    <w:lvl w:ilvl="0" w:tplc="060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614C"/>
    <w:rsid w:val="00001950"/>
    <w:rsid w:val="00005BE0"/>
    <w:rsid w:val="00041A09"/>
    <w:rsid w:val="00064A40"/>
    <w:rsid w:val="00081BF9"/>
    <w:rsid w:val="000A5A94"/>
    <w:rsid w:val="000C4D60"/>
    <w:rsid w:val="000D1BFF"/>
    <w:rsid w:val="000D1C78"/>
    <w:rsid w:val="000D7FC2"/>
    <w:rsid w:val="0018621A"/>
    <w:rsid w:val="001A5AB1"/>
    <w:rsid w:val="001D3FBC"/>
    <w:rsid w:val="001E0ABA"/>
    <w:rsid w:val="00207C76"/>
    <w:rsid w:val="002808CE"/>
    <w:rsid w:val="002A0FD6"/>
    <w:rsid w:val="002F0EBA"/>
    <w:rsid w:val="002F519E"/>
    <w:rsid w:val="00307831"/>
    <w:rsid w:val="00323088"/>
    <w:rsid w:val="0033544D"/>
    <w:rsid w:val="00365BA8"/>
    <w:rsid w:val="00396712"/>
    <w:rsid w:val="003A01B2"/>
    <w:rsid w:val="003E2FBE"/>
    <w:rsid w:val="004B63D1"/>
    <w:rsid w:val="00523478"/>
    <w:rsid w:val="0054720D"/>
    <w:rsid w:val="005517ED"/>
    <w:rsid w:val="00582E80"/>
    <w:rsid w:val="005C4F2B"/>
    <w:rsid w:val="006709CA"/>
    <w:rsid w:val="00677407"/>
    <w:rsid w:val="00680F9B"/>
    <w:rsid w:val="00693C4E"/>
    <w:rsid w:val="006966D4"/>
    <w:rsid w:val="006B54BE"/>
    <w:rsid w:val="006D743F"/>
    <w:rsid w:val="007046C4"/>
    <w:rsid w:val="00735799"/>
    <w:rsid w:val="0074406E"/>
    <w:rsid w:val="00786591"/>
    <w:rsid w:val="007D0A56"/>
    <w:rsid w:val="007D7DFA"/>
    <w:rsid w:val="007E5C46"/>
    <w:rsid w:val="00846148"/>
    <w:rsid w:val="0086769E"/>
    <w:rsid w:val="00875537"/>
    <w:rsid w:val="00896BE4"/>
    <w:rsid w:val="0090614C"/>
    <w:rsid w:val="009B6600"/>
    <w:rsid w:val="00A1434D"/>
    <w:rsid w:val="00A72563"/>
    <w:rsid w:val="00AA658F"/>
    <w:rsid w:val="00AB687D"/>
    <w:rsid w:val="00B129AC"/>
    <w:rsid w:val="00B255A6"/>
    <w:rsid w:val="00B52ECB"/>
    <w:rsid w:val="00B93213"/>
    <w:rsid w:val="00BD6948"/>
    <w:rsid w:val="00C05D84"/>
    <w:rsid w:val="00C1182B"/>
    <w:rsid w:val="00C11DF9"/>
    <w:rsid w:val="00C417B6"/>
    <w:rsid w:val="00C558A7"/>
    <w:rsid w:val="00C71745"/>
    <w:rsid w:val="00C933FE"/>
    <w:rsid w:val="00D001AC"/>
    <w:rsid w:val="00D06E54"/>
    <w:rsid w:val="00D22872"/>
    <w:rsid w:val="00D430C7"/>
    <w:rsid w:val="00D63BFF"/>
    <w:rsid w:val="00DB0AF4"/>
    <w:rsid w:val="00DF35C2"/>
    <w:rsid w:val="00E224CD"/>
    <w:rsid w:val="00E33EBF"/>
    <w:rsid w:val="00E4768A"/>
    <w:rsid w:val="00E776DA"/>
    <w:rsid w:val="00E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2"/>
  </w:style>
  <w:style w:type="paragraph" w:styleId="1">
    <w:name w:val="heading 1"/>
    <w:basedOn w:val="a"/>
    <w:next w:val="a"/>
    <w:link w:val="10"/>
    <w:uiPriority w:val="9"/>
    <w:qFormat/>
    <w:rsid w:val="00C05D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5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1A"/>
    <w:rPr>
      <w:rFonts w:ascii="Tahoma" w:hAnsi="Tahoma" w:cs="Tahoma"/>
      <w:sz w:val="16"/>
      <w:szCs w:val="16"/>
    </w:rPr>
  </w:style>
  <w:style w:type="character" w:styleId="a5">
    <w:name w:val="Hyperlink"/>
    <w:rsid w:val="00005B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5B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5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ECB"/>
  </w:style>
  <w:style w:type="paragraph" w:styleId="a9">
    <w:name w:val="footer"/>
    <w:basedOn w:val="a"/>
    <w:link w:val="aa"/>
    <w:uiPriority w:val="99"/>
    <w:unhideWhenUsed/>
    <w:rsid w:val="00B5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ECB"/>
  </w:style>
  <w:style w:type="character" w:customStyle="1" w:styleId="10">
    <w:name w:val="Заголовок 1 Знак"/>
    <w:basedOn w:val="a0"/>
    <w:link w:val="1"/>
    <w:uiPriority w:val="9"/>
    <w:rsid w:val="00C0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05D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0C4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272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850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027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6ABF-74D3-4064-8AD1-F426BC6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 А С П О Р Я Ж Е Н И Е</vt:lpstr>
      <vt:lpstr>    от  «02 » 04  2021г.                                                   № 69     </vt:lpstr>
      <vt:lpstr>    </vt:lpstr>
      <vt:lpstr>    «О привлечении к дисциплинарной  </vt:lpstr>
      <vt:lpstr>    ответственности» </vt:lpstr>
      <vt:lpstr>    Прокуратурой Пригородного района направлено представление от 11.02.2021г.</vt:lpstr>
      <vt:lpstr>    Глава администрации </vt:lpstr>
      <vt:lpstr>    Черменского сельского                         __________________             </vt:lpstr>
      <vt:lpstr>    </vt:lpstr>
      <vt:lpstr>    С распоряжением ознакомлен  _________________________           </vt:lpstr>
      <vt:lpstr>    С распоряжением ознакомлен  _________________________           </vt:lpstr>
      <vt:lpstr>    С распоряжением ознакомлен  _________________________           </vt:lpstr>
      <vt:lpstr>    С распоряжением ознакомлен  _________________________           </vt:lpstr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2</cp:revision>
  <cp:lastPrinted>2021-07-22T14:27:00Z</cp:lastPrinted>
  <dcterms:created xsi:type="dcterms:W3CDTF">2021-08-08T16:25:00Z</dcterms:created>
  <dcterms:modified xsi:type="dcterms:W3CDTF">2021-08-08T16:25:00Z</dcterms:modified>
</cp:coreProperties>
</file>