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CAA" w:rsidRPr="004762BB" w:rsidRDefault="00991F8B" w:rsidP="00C47FB4">
      <w:pPr>
        <w:ind w:right="-851"/>
        <w:rPr>
          <w:b/>
        </w:rPr>
      </w:pPr>
      <w:r w:rsidRPr="004762BB">
        <w:rPr>
          <w:b/>
        </w:rPr>
        <w:t xml:space="preserve"> </w:t>
      </w:r>
      <w:r w:rsidR="00672185" w:rsidRPr="004762BB">
        <w:rPr>
          <w:b/>
        </w:rPr>
        <w:t xml:space="preserve"> </w:t>
      </w:r>
      <w:r w:rsidR="00116D62" w:rsidRPr="004762BB">
        <w:rPr>
          <w:b/>
        </w:rPr>
        <w:t xml:space="preserve"> </w:t>
      </w:r>
      <w:r w:rsidR="0051700A" w:rsidRPr="004762BB">
        <w:rPr>
          <w:b/>
        </w:rPr>
        <w:t xml:space="preserve">            </w:t>
      </w:r>
      <w:r w:rsidR="00C033BA" w:rsidRPr="004762BB">
        <w:rPr>
          <w:b/>
        </w:rPr>
        <w:t xml:space="preserve">                                                                                                                                                      </w:t>
      </w:r>
    </w:p>
    <w:tbl>
      <w:tblPr>
        <w:tblW w:w="9639" w:type="dxa"/>
        <w:tblInd w:w="108" w:type="dxa"/>
        <w:tblBorders>
          <w:insideH w:val="single" w:sz="4" w:space="0" w:color="auto"/>
          <w:insideV w:val="single" w:sz="4" w:space="0" w:color="auto"/>
        </w:tblBorders>
        <w:tblLayout w:type="fixed"/>
        <w:tblLook w:val="0000"/>
      </w:tblPr>
      <w:tblGrid>
        <w:gridCol w:w="3933"/>
        <w:gridCol w:w="2051"/>
        <w:gridCol w:w="3655"/>
      </w:tblGrid>
      <w:tr w:rsidR="008A3D54" w:rsidRPr="004762BB" w:rsidTr="004762BB">
        <w:trPr>
          <w:trHeight w:val="2315"/>
        </w:trPr>
        <w:tc>
          <w:tcPr>
            <w:tcW w:w="3933" w:type="dxa"/>
            <w:tcBorders>
              <w:top w:val="nil"/>
              <w:right w:val="nil"/>
            </w:tcBorders>
          </w:tcPr>
          <w:p w:rsidR="008A3D54" w:rsidRPr="004762BB" w:rsidRDefault="008A3D54" w:rsidP="008A3D54">
            <w:pPr>
              <w:jc w:val="center"/>
              <w:rPr>
                <w:b/>
                <w:color w:val="0000FF"/>
              </w:rPr>
            </w:pPr>
          </w:p>
          <w:p w:rsidR="008A3D54" w:rsidRPr="004762BB" w:rsidRDefault="008A3D54" w:rsidP="008A3D54">
            <w:pPr>
              <w:jc w:val="center"/>
              <w:rPr>
                <w:b/>
                <w:color w:val="0000FF"/>
              </w:rPr>
            </w:pPr>
            <w:r w:rsidRPr="004762BB">
              <w:rPr>
                <w:b/>
                <w:color w:val="0000FF"/>
              </w:rPr>
              <w:t>Уæ</w:t>
            </w:r>
            <w:proofErr w:type="gramStart"/>
            <w:r w:rsidRPr="004762BB">
              <w:rPr>
                <w:b/>
                <w:color w:val="0000FF"/>
              </w:rPr>
              <w:t>р</w:t>
            </w:r>
            <w:proofErr w:type="gramEnd"/>
            <w:r w:rsidRPr="004762BB">
              <w:rPr>
                <w:b/>
                <w:color w:val="0000FF"/>
              </w:rPr>
              <w:t xml:space="preserve">æсейы </w:t>
            </w:r>
            <w:proofErr w:type="spellStart"/>
            <w:r w:rsidRPr="004762BB">
              <w:rPr>
                <w:b/>
                <w:color w:val="0000FF"/>
              </w:rPr>
              <w:t>Федераци</w:t>
            </w:r>
            <w:proofErr w:type="spellEnd"/>
          </w:p>
          <w:p w:rsidR="008A3D54" w:rsidRPr="004762BB" w:rsidRDefault="008A3D54" w:rsidP="008A3D54">
            <w:pPr>
              <w:jc w:val="center"/>
              <w:rPr>
                <w:b/>
                <w:color w:val="0000FF"/>
              </w:rPr>
            </w:pPr>
            <w:r w:rsidRPr="004762BB">
              <w:rPr>
                <w:b/>
                <w:color w:val="0000FF"/>
              </w:rPr>
              <w:t>Республикæ</w:t>
            </w:r>
          </w:p>
          <w:p w:rsidR="008A3D54" w:rsidRPr="004762BB" w:rsidRDefault="008A3D54" w:rsidP="008A3D54">
            <w:pPr>
              <w:jc w:val="center"/>
              <w:rPr>
                <w:b/>
                <w:color w:val="0000FF"/>
              </w:rPr>
            </w:pPr>
            <w:proofErr w:type="gramStart"/>
            <w:r w:rsidRPr="004762BB">
              <w:rPr>
                <w:b/>
                <w:color w:val="0000FF"/>
              </w:rPr>
              <w:t>Ц</w:t>
            </w:r>
            <w:proofErr w:type="gramEnd"/>
            <w:r w:rsidRPr="004762BB">
              <w:rPr>
                <w:b/>
                <w:color w:val="0000FF"/>
              </w:rPr>
              <w:t xml:space="preserve">æгат Ирыстон – </w:t>
            </w:r>
            <w:proofErr w:type="spellStart"/>
            <w:r w:rsidRPr="004762BB">
              <w:rPr>
                <w:b/>
                <w:color w:val="0000FF"/>
              </w:rPr>
              <w:t>Алани</w:t>
            </w:r>
            <w:proofErr w:type="spellEnd"/>
          </w:p>
          <w:p w:rsidR="008A3D54" w:rsidRPr="004762BB" w:rsidRDefault="008A3D54" w:rsidP="008A3D54">
            <w:pPr>
              <w:jc w:val="center"/>
              <w:rPr>
                <w:b/>
                <w:color w:val="0000FF"/>
              </w:rPr>
            </w:pPr>
          </w:p>
          <w:p w:rsidR="008A3D54" w:rsidRPr="004762BB" w:rsidRDefault="008A3D54" w:rsidP="008A3D54">
            <w:pPr>
              <w:keepNext/>
              <w:jc w:val="center"/>
              <w:outlineLvl w:val="0"/>
              <w:rPr>
                <w:b/>
                <w:color w:val="0000FF"/>
                <w:sz w:val="24"/>
                <w:szCs w:val="24"/>
              </w:rPr>
            </w:pPr>
            <w:r w:rsidRPr="004762BB">
              <w:rPr>
                <w:b/>
                <w:color w:val="0000FF"/>
                <w:sz w:val="24"/>
                <w:szCs w:val="24"/>
              </w:rPr>
              <w:t>Горæтгæрон район</w:t>
            </w:r>
            <w:r w:rsidR="00B04784" w:rsidRPr="004762BB">
              <w:rPr>
                <w:b/>
                <w:color w:val="0000FF"/>
                <w:sz w:val="24"/>
                <w:szCs w:val="24"/>
              </w:rPr>
              <w:t xml:space="preserve">ы </w:t>
            </w:r>
          </w:p>
          <w:p w:rsidR="00B04784" w:rsidRPr="004762BB" w:rsidRDefault="00887FFD" w:rsidP="008A3D54">
            <w:pPr>
              <w:keepNext/>
              <w:jc w:val="center"/>
              <w:outlineLvl w:val="0"/>
              <w:rPr>
                <w:b/>
                <w:color w:val="0000FF"/>
                <w:sz w:val="24"/>
                <w:szCs w:val="24"/>
              </w:rPr>
            </w:pPr>
            <w:proofErr w:type="spellStart"/>
            <w:r w:rsidRPr="004762BB">
              <w:rPr>
                <w:b/>
                <w:color w:val="0000FF"/>
                <w:sz w:val="24"/>
                <w:szCs w:val="24"/>
              </w:rPr>
              <w:t>Чермены</w:t>
            </w:r>
            <w:proofErr w:type="spellEnd"/>
            <w:r w:rsidR="00B04784" w:rsidRPr="004762BB">
              <w:rPr>
                <w:b/>
                <w:color w:val="0000FF"/>
                <w:sz w:val="24"/>
                <w:szCs w:val="24"/>
              </w:rPr>
              <w:t xml:space="preserve"> хъæуы</w:t>
            </w:r>
          </w:p>
          <w:p w:rsidR="008A3D54" w:rsidRPr="004762BB" w:rsidRDefault="008A3D54" w:rsidP="008A3D54">
            <w:pPr>
              <w:jc w:val="center"/>
              <w:rPr>
                <w:b/>
                <w:color w:val="0000FF"/>
                <w:sz w:val="24"/>
                <w:szCs w:val="24"/>
              </w:rPr>
            </w:pPr>
            <w:r w:rsidRPr="004762BB">
              <w:rPr>
                <w:b/>
                <w:color w:val="0000FF"/>
                <w:sz w:val="24"/>
                <w:szCs w:val="24"/>
              </w:rPr>
              <w:t>бынæттон хиуынаффæйады</w:t>
            </w:r>
          </w:p>
          <w:p w:rsidR="008A3D54" w:rsidRPr="004762BB" w:rsidRDefault="008A3D54" w:rsidP="008A3D54">
            <w:pPr>
              <w:jc w:val="center"/>
              <w:rPr>
                <w:b/>
                <w:color w:val="0000FF"/>
              </w:rPr>
            </w:pPr>
            <w:proofErr w:type="spellStart"/>
            <w:r w:rsidRPr="004762BB">
              <w:rPr>
                <w:b/>
                <w:color w:val="0000FF"/>
                <w:sz w:val="24"/>
                <w:szCs w:val="24"/>
              </w:rPr>
              <w:t>администраци</w:t>
            </w:r>
            <w:proofErr w:type="spellEnd"/>
          </w:p>
        </w:tc>
        <w:tc>
          <w:tcPr>
            <w:tcW w:w="2051" w:type="dxa"/>
            <w:tcBorders>
              <w:top w:val="nil"/>
              <w:left w:val="nil"/>
              <w:bottom w:val="nil"/>
              <w:right w:val="nil"/>
            </w:tcBorders>
          </w:tcPr>
          <w:p w:rsidR="008A3D54" w:rsidRPr="004762BB" w:rsidRDefault="008A3D54" w:rsidP="008A3D54">
            <w:pPr>
              <w:jc w:val="center"/>
              <w:rPr>
                <w:b/>
              </w:rPr>
            </w:pPr>
          </w:p>
          <w:p w:rsidR="008A3D54" w:rsidRPr="004762BB" w:rsidRDefault="008A3D54" w:rsidP="008A3D54">
            <w:pPr>
              <w:jc w:val="center"/>
              <w:rPr>
                <w:b/>
              </w:rPr>
            </w:pPr>
          </w:p>
          <w:p w:rsidR="008A3D54" w:rsidRPr="004762BB" w:rsidRDefault="00A24E98" w:rsidP="008A3D54">
            <w:pPr>
              <w:jc w:val="center"/>
              <w:rPr>
                <w:b/>
                <w:lang w:val="en-US"/>
              </w:rPr>
            </w:pPr>
            <w:r w:rsidRPr="004762BB">
              <w:rPr>
                <w:b/>
                <w:noProof/>
              </w:rPr>
              <w:drawing>
                <wp:inline distT="0" distB="0" distL="0" distR="0">
                  <wp:extent cx="692150" cy="692150"/>
                  <wp:effectExtent l="19050" t="0" r="0" b="0"/>
                  <wp:docPr id="1" name="Рисунок 1" descr="GRB_A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B_AL_3"/>
                          <pic:cNvPicPr>
                            <a:picLocks noChangeAspect="1" noChangeArrowheads="1"/>
                          </pic:cNvPicPr>
                        </pic:nvPicPr>
                        <pic:blipFill>
                          <a:blip r:embed="rId8" cstate="print"/>
                          <a:srcRect/>
                          <a:stretch>
                            <a:fillRect/>
                          </a:stretch>
                        </pic:blipFill>
                        <pic:spPr bwMode="auto">
                          <a:xfrm>
                            <a:off x="0" y="0"/>
                            <a:ext cx="692150" cy="692150"/>
                          </a:xfrm>
                          <a:prstGeom prst="rect">
                            <a:avLst/>
                          </a:prstGeom>
                          <a:noFill/>
                          <a:ln w="9525">
                            <a:noFill/>
                            <a:miter lim="800000"/>
                            <a:headEnd/>
                            <a:tailEnd/>
                          </a:ln>
                        </pic:spPr>
                      </pic:pic>
                    </a:graphicData>
                  </a:graphic>
                </wp:inline>
              </w:drawing>
            </w:r>
          </w:p>
        </w:tc>
        <w:tc>
          <w:tcPr>
            <w:tcW w:w="3655" w:type="dxa"/>
            <w:tcBorders>
              <w:left w:val="nil"/>
            </w:tcBorders>
          </w:tcPr>
          <w:p w:rsidR="008A3D54" w:rsidRPr="004762BB" w:rsidRDefault="008A3D54" w:rsidP="008A3D54">
            <w:pPr>
              <w:jc w:val="center"/>
              <w:rPr>
                <w:b/>
                <w:color w:val="0000FF"/>
                <w:lang w:val="en-US"/>
              </w:rPr>
            </w:pPr>
          </w:p>
          <w:p w:rsidR="008A3D54" w:rsidRPr="004762BB" w:rsidRDefault="008A3D54" w:rsidP="008A3D54">
            <w:pPr>
              <w:jc w:val="center"/>
              <w:rPr>
                <w:b/>
                <w:color w:val="0000FF"/>
              </w:rPr>
            </w:pPr>
            <w:r w:rsidRPr="004762BB">
              <w:rPr>
                <w:b/>
                <w:color w:val="0000FF"/>
              </w:rPr>
              <w:t>Российская Федерация</w:t>
            </w:r>
          </w:p>
          <w:p w:rsidR="008A3D54" w:rsidRPr="004762BB" w:rsidRDefault="008A3D54" w:rsidP="008A3D54">
            <w:pPr>
              <w:jc w:val="center"/>
              <w:rPr>
                <w:b/>
                <w:color w:val="0000FF"/>
              </w:rPr>
            </w:pPr>
            <w:r w:rsidRPr="004762BB">
              <w:rPr>
                <w:b/>
                <w:color w:val="0000FF"/>
              </w:rPr>
              <w:t>Республика</w:t>
            </w:r>
          </w:p>
          <w:p w:rsidR="008A3D54" w:rsidRPr="004762BB" w:rsidRDefault="008A3D54" w:rsidP="008A3D54">
            <w:pPr>
              <w:jc w:val="center"/>
              <w:rPr>
                <w:b/>
                <w:color w:val="0000FF"/>
              </w:rPr>
            </w:pPr>
            <w:r w:rsidRPr="004762BB">
              <w:rPr>
                <w:b/>
                <w:color w:val="0000FF"/>
              </w:rPr>
              <w:t>Северная Осетия – Алания</w:t>
            </w:r>
          </w:p>
          <w:p w:rsidR="008A3D54" w:rsidRPr="004762BB" w:rsidRDefault="008A3D54" w:rsidP="008A3D54">
            <w:pPr>
              <w:jc w:val="center"/>
              <w:rPr>
                <w:b/>
                <w:color w:val="0000FF"/>
              </w:rPr>
            </w:pPr>
          </w:p>
          <w:p w:rsidR="00B04784" w:rsidRPr="004762BB" w:rsidRDefault="008A3D54" w:rsidP="00EA6E56">
            <w:pPr>
              <w:keepNext/>
              <w:jc w:val="center"/>
              <w:outlineLvl w:val="1"/>
              <w:rPr>
                <w:b/>
                <w:color w:val="0000FF"/>
                <w:sz w:val="24"/>
                <w:szCs w:val="24"/>
              </w:rPr>
            </w:pPr>
            <w:r w:rsidRPr="004762BB">
              <w:rPr>
                <w:b/>
                <w:color w:val="0000FF"/>
                <w:sz w:val="24"/>
                <w:szCs w:val="24"/>
              </w:rPr>
              <w:t>Администрация</w:t>
            </w:r>
            <w:r w:rsidR="00EA6E56" w:rsidRPr="004762BB">
              <w:rPr>
                <w:b/>
                <w:color w:val="0000FF"/>
                <w:sz w:val="24"/>
                <w:szCs w:val="24"/>
              </w:rPr>
              <w:t xml:space="preserve"> </w:t>
            </w:r>
            <w:r w:rsidR="00887FFD" w:rsidRPr="004762BB">
              <w:rPr>
                <w:b/>
                <w:color w:val="0000FF"/>
                <w:sz w:val="24"/>
                <w:szCs w:val="24"/>
              </w:rPr>
              <w:t>Черменского</w:t>
            </w:r>
          </w:p>
          <w:p w:rsidR="00B04784" w:rsidRPr="004762BB" w:rsidRDefault="00B04784" w:rsidP="00B04784">
            <w:pPr>
              <w:keepNext/>
              <w:jc w:val="center"/>
              <w:outlineLvl w:val="1"/>
              <w:rPr>
                <w:b/>
                <w:color w:val="0000FF"/>
                <w:sz w:val="24"/>
                <w:szCs w:val="24"/>
              </w:rPr>
            </w:pPr>
            <w:r w:rsidRPr="004762BB">
              <w:rPr>
                <w:b/>
                <w:color w:val="0000FF"/>
                <w:sz w:val="24"/>
                <w:szCs w:val="24"/>
              </w:rPr>
              <w:t>сельского поселения</w:t>
            </w:r>
          </w:p>
          <w:p w:rsidR="00B04784" w:rsidRPr="004762BB" w:rsidRDefault="00B04784" w:rsidP="00B04784">
            <w:pPr>
              <w:keepNext/>
              <w:jc w:val="center"/>
              <w:outlineLvl w:val="1"/>
              <w:rPr>
                <w:b/>
                <w:color w:val="0000FF"/>
                <w:sz w:val="24"/>
                <w:szCs w:val="24"/>
              </w:rPr>
            </w:pPr>
            <w:r w:rsidRPr="004762BB">
              <w:rPr>
                <w:b/>
                <w:color w:val="0000FF"/>
                <w:sz w:val="24"/>
                <w:szCs w:val="24"/>
              </w:rPr>
              <w:t>Пригородного района</w:t>
            </w:r>
          </w:p>
          <w:p w:rsidR="008A3D54" w:rsidRPr="004762BB" w:rsidRDefault="00B04784" w:rsidP="00B04784">
            <w:pPr>
              <w:keepNext/>
              <w:jc w:val="center"/>
              <w:outlineLvl w:val="1"/>
              <w:rPr>
                <w:b/>
                <w:color w:val="0000FF"/>
                <w:sz w:val="28"/>
              </w:rPr>
            </w:pPr>
            <w:r w:rsidRPr="004762BB">
              <w:rPr>
                <w:b/>
                <w:color w:val="0000FF"/>
                <w:sz w:val="28"/>
              </w:rPr>
              <w:t xml:space="preserve"> </w:t>
            </w:r>
          </w:p>
        </w:tc>
      </w:tr>
    </w:tbl>
    <w:p w:rsidR="008A3D54" w:rsidRPr="004762BB" w:rsidRDefault="00277031" w:rsidP="008A3D54">
      <w:pPr>
        <w:jc w:val="center"/>
        <w:rPr>
          <w:b/>
        </w:rPr>
      </w:pPr>
      <w:r>
        <w:rPr>
          <w:b/>
          <w:noProof/>
        </w:rPr>
        <w:pict>
          <v:line id="Прямая соединительная линия 2" o:spid="_x0000_s1031" style="position:absolute;left:0;text-align:left;z-index:251657216;visibility:visible;mso-position-horizontal-relative:text;mso-position-vertical-relative:text" from="-6.3pt,2.65pt" to="487.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" o:allowincell="f" strokecolor="blue" strokeweight="1.5pt"/>
        </w:pict>
      </w:r>
      <w:r>
        <w:rPr>
          <w:b/>
          <w:noProof/>
        </w:rPr>
        <w:pict>
          <v:line id="Прямая соединительная линия 3" o:spid="_x0000_s1032" style="position:absolute;left:0;text-align:left;z-index:251658240;visibility:visible;mso-position-horizontal-relative:text;mso-position-vertical-relative:text" from="-6.3pt,9.85pt" to="487.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" o:allowincell="f" strokecolor="blue" strokeweight=".25pt"/>
        </w:pict>
      </w:r>
    </w:p>
    <w:p w:rsidR="008A3D54" w:rsidRPr="004762BB" w:rsidRDefault="00887FFD" w:rsidP="004762BB">
      <w:pPr>
        <w:ind w:left="-142" w:right="-286"/>
        <w:jc w:val="center"/>
        <w:rPr>
          <w:b/>
          <w:color w:val="0000FF"/>
        </w:rPr>
      </w:pPr>
      <w:r w:rsidRPr="004762BB">
        <w:rPr>
          <w:b/>
          <w:color w:val="0000FF"/>
        </w:rPr>
        <w:t>363102</w:t>
      </w:r>
      <w:r w:rsidR="008A3D54" w:rsidRPr="004762BB">
        <w:rPr>
          <w:b/>
          <w:color w:val="0000FF"/>
        </w:rPr>
        <w:t>, Республика Северная Осети</w:t>
      </w:r>
      <w:r w:rsidR="00B04784" w:rsidRPr="004762BB">
        <w:rPr>
          <w:b/>
          <w:color w:val="0000FF"/>
        </w:rPr>
        <w:t>я</w:t>
      </w:r>
      <w:r w:rsidRPr="004762BB">
        <w:rPr>
          <w:b/>
          <w:color w:val="0000FF"/>
        </w:rPr>
        <w:t xml:space="preserve"> – Алания, с</w:t>
      </w:r>
      <w:proofErr w:type="gramStart"/>
      <w:r w:rsidRPr="004762BB">
        <w:rPr>
          <w:b/>
          <w:color w:val="0000FF"/>
        </w:rPr>
        <w:t>.Ч</w:t>
      </w:r>
      <w:proofErr w:type="gramEnd"/>
      <w:r w:rsidRPr="004762BB">
        <w:rPr>
          <w:b/>
          <w:color w:val="0000FF"/>
        </w:rPr>
        <w:t>ермен, ул. Ленина, 47</w:t>
      </w:r>
      <w:r w:rsidR="00B04784" w:rsidRPr="004762BB">
        <w:rPr>
          <w:b/>
          <w:color w:val="0000FF"/>
        </w:rPr>
        <w:t>; тел./ факс</w:t>
      </w:r>
      <w:r w:rsidR="00EA6E56" w:rsidRPr="004762BB">
        <w:rPr>
          <w:b/>
          <w:color w:val="0000FF"/>
        </w:rPr>
        <w:t xml:space="preserve">: 8(86738) </w:t>
      </w:r>
      <w:r w:rsidRPr="004762BB">
        <w:rPr>
          <w:b/>
          <w:color w:val="0000FF"/>
        </w:rPr>
        <w:t>; 41-3-1</w:t>
      </w:r>
      <w:r w:rsidR="00BD5E16" w:rsidRPr="004762BB">
        <w:rPr>
          <w:b/>
          <w:color w:val="0000FF"/>
        </w:rPr>
        <w:t>2</w:t>
      </w:r>
      <w:r w:rsidR="008A3D54" w:rsidRPr="004762BB">
        <w:rPr>
          <w:b/>
          <w:color w:val="0000FF"/>
        </w:rPr>
        <w:t>,</w:t>
      </w:r>
    </w:p>
    <w:p w:rsidR="00F84B8B" w:rsidRPr="00F259D5" w:rsidRDefault="00277031" w:rsidP="00D16AB4">
      <w:pPr>
        <w:jc w:val="center"/>
        <w:rPr>
          <w:b/>
        </w:rPr>
      </w:pPr>
      <w:hyperlink r:id="rId9" w:history="1">
        <w:r w:rsidR="00887FFD" w:rsidRPr="004762BB">
          <w:rPr>
            <w:rStyle w:val="a7"/>
            <w:b/>
            <w:lang w:val="en-US"/>
          </w:rPr>
          <w:t>http</w:t>
        </w:r>
        <w:r w:rsidR="00887FFD" w:rsidRPr="00F259D5">
          <w:rPr>
            <w:rStyle w:val="a7"/>
            <w:b/>
          </w:rPr>
          <w:t>://</w:t>
        </w:r>
        <w:r w:rsidR="00887FFD" w:rsidRPr="004762BB">
          <w:rPr>
            <w:rStyle w:val="a7"/>
            <w:b/>
            <w:lang w:val="en-US"/>
          </w:rPr>
          <w:t>www</w:t>
        </w:r>
        <w:r w:rsidR="00887FFD" w:rsidRPr="00F259D5">
          <w:rPr>
            <w:rStyle w:val="a7"/>
            <w:b/>
          </w:rPr>
          <w:t>.</w:t>
        </w:r>
        <w:r w:rsidR="00887FFD" w:rsidRPr="004762BB">
          <w:rPr>
            <w:rStyle w:val="a7"/>
            <w:b/>
            <w:lang w:val="en-US"/>
          </w:rPr>
          <w:t>chermen</w:t>
        </w:r>
        <w:r w:rsidR="00887FFD" w:rsidRPr="00F259D5">
          <w:rPr>
            <w:rStyle w:val="a7"/>
            <w:b/>
          </w:rPr>
          <w:t>-</w:t>
        </w:r>
        <w:r w:rsidR="00887FFD" w:rsidRPr="004762BB">
          <w:rPr>
            <w:rStyle w:val="a7"/>
            <w:b/>
            <w:lang w:val="en-US"/>
          </w:rPr>
          <w:t>osetia</w:t>
        </w:r>
        <w:r w:rsidR="00887FFD" w:rsidRPr="00F259D5">
          <w:rPr>
            <w:rStyle w:val="a7"/>
            <w:b/>
          </w:rPr>
          <w:t>.</w:t>
        </w:r>
        <w:r w:rsidR="00887FFD" w:rsidRPr="004762BB">
          <w:rPr>
            <w:rStyle w:val="a7"/>
            <w:b/>
            <w:lang w:val="en-US"/>
          </w:rPr>
          <w:t>ru</w:t>
        </w:r>
      </w:hyperlink>
      <w:r w:rsidR="008A3D54" w:rsidRPr="00F259D5">
        <w:rPr>
          <w:b/>
          <w:color w:val="0000FF"/>
        </w:rPr>
        <w:t xml:space="preserve">, </w:t>
      </w:r>
      <w:r w:rsidR="008A3D54" w:rsidRPr="004762BB">
        <w:rPr>
          <w:b/>
          <w:color w:val="0000FF"/>
          <w:lang w:val="en-US"/>
        </w:rPr>
        <w:t>e</w:t>
      </w:r>
      <w:r w:rsidR="008A3D54" w:rsidRPr="00F259D5">
        <w:rPr>
          <w:b/>
          <w:color w:val="0000FF"/>
        </w:rPr>
        <w:t>-</w:t>
      </w:r>
      <w:r w:rsidR="008A3D54" w:rsidRPr="004762BB">
        <w:rPr>
          <w:b/>
          <w:color w:val="0000FF"/>
          <w:lang w:val="en-US"/>
        </w:rPr>
        <w:t>mail</w:t>
      </w:r>
      <w:r w:rsidR="008A3D54" w:rsidRPr="00F259D5">
        <w:rPr>
          <w:b/>
          <w:color w:val="0000FF"/>
        </w:rPr>
        <w:t xml:space="preserve">: </w:t>
      </w:r>
      <w:r w:rsidR="00887FFD" w:rsidRPr="004762BB">
        <w:rPr>
          <w:b/>
          <w:color w:val="0000FF"/>
          <w:u w:val="single"/>
          <w:lang w:val="en-US"/>
        </w:rPr>
        <w:t>amschermen</w:t>
      </w:r>
      <w:r w:rsidR="00887FFD" w:rsidRPr="00F259D5">
        <w:rPr>
          <w:b/>
          <w:color w:val="0000FF"/>
          <w:u w:val="single"/>
        </w:rPr>
        <w:t>@</w:t>
      </w:r>
      <w:r w:rsidR="00887FFD" w:rsidRPr="004762BB">
        <w:rPr>
          <w:b/>
          <w:color w:val="0000FF"/>
          <w:u w:val="single"/>
          <w:lang w:val="en-US"/>
        </w:rPr>
        <w:t>mail</w:t>
      </w:r>
      <w:r w:rsidR="00887FFD" w:rsidRPr="00F259D5">
        <w:rPr>
          <w:b/>
          <w:color w:val="0000FF"/>
          <w:u w:val="single"/>
        </w:rPr>
        <w:t>.</w:t>
      </w:r>
      <w:r w:rsidR="00887FFD" w:rsidRPr="004762BB">
        <w:rPr>
          <w:b/>
          <w:color w:val="0000FF"/>
          <w:u w:val="single"/>
          <w:lang w:val="en-US"/>
        </w:rPr>
        <w:t>ru</w:t>
      </w:r>
    </w:p>
    <w:p w:rsidR="00980A90" w:rsidRDefault="00F84B8B" w:rsidP="00980A90">
      <w:pPr>
        <w:tabs>
          <w:tab w:val="left" w:pos="5700"/>
        </w:tabs>
        <w:rPr>
          <w:b/>
          <w:color w:val="0000FF"/>
          <w:sz w:val="28"/>
          <w:szCs w:val="28"/>
        </w:rPr>
      </w:pPr>
      <w:r w:rsidRPr="00F259D5">
        <w:rPr>
          <w:b/>
          <w:color w:val="0000FF"/>
          <w:sz w:val="28"/>
          <w:szCs w:val="28"/>
        </w:rPr>
        <w:t xml:space="preserve">                                                                                                        </w:t>
      </w:r>
    </w:p>
    <w:p w:rsidR="007245EB" w:rsidRPr="00674534" w:rsidRDefault="007245EB" w:rsidP="007245EB">
      <w:pPr>
        <w:tabs>
          <w:tab w:val="left" w:pos="709"/>
          <w:tab w:val="left" w:pos="851"/>
        </w:tabs>
        <w:jc w:val="center"/>
        <w:rPr>
          <w:rFonts w:ascii="Arial" w:hAnsi="Arial" w:cs="Arial"/>
          <w:b/>
          <w:sz w:val="32"/>
          <w:szCs w:val="32"/>
        </w:rPr>
      </w:pPr>
      <w:r>
        <w:rPr>
          <w:rFonts w:ascii="Arial" w:hAnsi="Arial" w:cs="Arial"/>
          <w:b/>
          <w:sz w:val="32"/>
          <w:szCs w:val="32"/>
        </w:rPr>
        <w:t>ПОСТАНОВЛЕНИЕ</w:t>
      </w:r>
    </w:p>
    <w:p w:rsidR="007245EB" w:rsidRDefault="007245EB" w:rsidP="007245EB">
      <w:pPr>
        <w:tabs>
          <w:tab w:val="left" w:pos="709"/>
          <w:tab w:val="left" w:pos="851"/>
        </w:tabs>
      </w:pPr>
    </w:p>
    <w:p w:rsidR="007245EB" w:rsidRDefault="007245EB" w:rsidP="007245EB">
      <w:pPr>
        <w:tabs>
          <w:tab w:val="left" w:pos="709"/>
          <w:tab w:val="left" w:pos="851"/>
        </w:tabs>
      </w:pPr>
    </w:p>
    <w:p w:rsidR="007245EB" w:rsidRDefault="007245EB" w:rsidP="007245EB">
      <w:pPr>
        <w:tabs>
          <w:tab w:val="left" w:pos="709"/>
          <w:tab w:val="left" w:pos="851"/>
        </w:tabs>
        <w:jc w:val="center"/>
      </w:pPr>
      <w:r>
        <w:t xml:space="preserve">от  « </w:t>
      </w:r>
      <w:r w:rsidR="002345F8">
        <w:t>25</w:t>
      </w:r>
      <w:r>
        <w:t xml:space="preserve"> »   </w:t>
      </w:r>
      <w:r w:rsidR="002345F8">
        <w:t>апреля</w:t>
      </w:r>
      <w:r>
        <w:t xml:space="preserve">    2022 г.                     с. Чермен                                                                     №</w:t>
      </w:r>
      <w:r w:rsidR="002345F8">
        <w:t>97</w:t>
      </w:r>
    </w:p>
    <w:p w:rsidR="007245EB" w:rsidRDefault="007245EB" w:rsidP="007245EB">
      <w:pPr>
        <w:tabs>
          <w:tab w:val="left" w:pos="709"/>
          <w:tab w:val="left" w:pos="851"/>
        </w:tabs>
        <w:rPr>
          <w:b/>
          <w:u w:val="single"/>
        </w:rPr>
      </w:pPr>
    </w:p>
    <w:p w:rsidR="007245EB" w:rsidRDefault="007245EB" w:rsidP="007245EB">
      <w:pPr>
        <w:tabs>
          <w:tab w:val="left" w:pos="709"/>
          <w:tab w:val="left" w:pos="851"/>
        </w:tabs>
        <w:jc w:val="center"/>
        <w:rPr>
          <w:rFonts w:eastAsia="Calibri"/>
          <w:b/>
          <w:sz w:val="28"/>
        </w:rPr>
      </w:pPr>
      <w:r>
        <w:rPr>
          <w:rFonts w:eastAsia="Calibri"/>
          <w:b/>
          <w:sz w:val="28"/>
        </w:rPr>
        <w:t xml:space="preserve">Об утверждении перечня главных администраторов </w:t>
      </w:r>
    </w:p>
    <w:p w:rsidR="007245EB" w:rsidRDefault="007245EB" w:rsidP="007245EB">
      <w:pPr>
        <w:tabs>
          <w:tab w:val="left" w:pos="709"/>
          <w:tab w:val="left" w:pos="851"/>
        </w:tabs>
        <w:jc w:val="center"/>
        <w:rPr>
          <w:rFonts w:eastAsia="Calibri"/>
          <w:b/>
          <w:sz w:val="28"/>
        </w:rPr>
      </w:pPr>
      <w:r>
        <w:rPr>
          <w:rFonts w:eastAsia="Calibri"/>
          <w:b/>
          <w:sz w:val="28"/>
        </w:rPr>
        <w:t>доходов бюджета Черменского сельского поселения Пригородный район Республики Северная Осетия – Алания.</w:t>
      </w:r>
    </w:p>
    <w:p w:rsidR="007245EB" w:rsidRDefault="007245EB" w:rsidP="007245EB">
      <w:pPr>
        <w:tabs>
          <w:tab w:val="left" w:pos="709"/>
          <w:tab w:val="left" w:pos="851"/>
        </w:tabs>
        <w:jc w:val="center"/>
        <w:rPr>
          <w:rFonts w:eastAsia="Calibri"/>
          <w:b/>
        </w:rPr>
      </w:pPr>
    </w:p>
    <w:p w:rsidR="007245EB" w:rsidRDefault="007245EB" w:rsidP="007245EB">
      <w:pPr>
        <w:tabs>
          <w:tab w:val="left" w:pos="709"/>
          <w:tab w:val="left" w:pos="851"/>
        </w:tabs>
        <w:ind w:firstLine="567"/>
        <w:jc w:val="both"/>
        <w:rPr>
          <w:sz w:val="28"/>
          <w:szCs w:val="28"/>
        </w:rPr>
      </w:pPr>
      <w:proofErr w:type="gramStart"/>
      <w:r>
        <w:rPr>
          <w:sz w:val="28"/>
          <w:szCs w:val="28"/>
        </w:rPr>
        <w:t>В соответствии с пунктом 3.2 статьи 160.1 и пунктом 4 статьи 160.2 Бюджетного кодекса Российской Федерации, постановлением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w:t>
      </w:r>
      <w:proofErr w:type="gramEnd"/>
      <w:r>
        <w:rPr>
          <w:sz w:val="28"/>
          <w:szCs w:val="28"/>
        </w:rPr>
        <w:t xml:space="preserve">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Уставом Черменского сельского поселения Пригородный район утвержденным Решением Собрания представителей Черменского сельского поселения Пригородный район от </w:t>
      </w:r>
      <w:r w:rsidRPr="007245EB">
        <w:rPr>
          <w:color w:val="FF0000"/>
          <w:sz w:val="28"/>
          <w:szCs w:val="28"/>
        </w:rPr>
        <w:t>16 марта 2016</w:t>
      </w:r>
      <w:r w:rsidRPr="00BA4024">
        <w:rPr>
          <w:sz w:val="28"/>
          <w:szCs w:val="28"/>
        </w:rPr>
        <w:t xml:space="preserve"> года № 2</w:t>
      </w:r>
      <w:r>
        <w:rPr>
          <w:sz w:val="28"/>
          <w:szCs w:val="28"/>
        </w:rPr>
        <w:t xml:space="preserve"> </w:t>
      </w:r>
      <w:r>
        <w:rPr>
          <w:b/>
          <w:i/>
          <w:sz w:val="28"/>
          <w:szCs w:val="28"/>
        </w:rPr>
        <w:t>постановляю</w:t>
      </w:r>
      <w:r>
        <w:rPr>
          <w:sz w:val="28"/>
          <w:szCs w:val="28"/>
        </w:rPr>
        <w:t>:</w:t>
      </w:r>
    </w:p>
    <w:p w:rsidR="007245EB" w:rsidRDefault="007245EB" w:rsidP="007245EB">
      <w:pPr>
        <w:ind w:firstLine="567"/>
        <w:jc w:val="both"/>
        <w:rPr>
          <w:sz w:val="28"/>
          <w:szCs w:val="22"/>
        </w:rPr>
      </w:pPr>
      <w:r>
        <w:rPr>
          <w:sz w:val="28"/>
        </w:rPr>
        <w:t>1. Утвердить перечень главных администраторов доходов бюджета Черменского сельского поселения Пригородный район Республики Северная Осетия – Алания согласно приложению № 1 к настоящему постановлению.</w:t>
      </w:r>
    </w:p>
    <w:p w:rsidR="007245EB" w:rsidRDefault="007245EB" w:rsidP="007245EB">
      <w:pPr>
        <w:ind w:firstLine="567"/>
        <w:jc w:val="both"/>
        <w:rPr>
          <w:sz w:val="28"/>
        </w:rPr>
      </w:pPr>
      <w:r>
        <w:rPr>
          <w:sz w:val="28"/>
        </w:rPr>
        <w:t xml:space="preserve">2. </w:t>
      </w:r>
      <w:r>
        <w:rPr>
          <w:color w:val="000000"/>
          <w:sz w:val="28"/>
          <w:szCs w:val="28"/>
        </w:rPr>
        <w:t xml:space="preserve">Установить, что настоящее распоряжение вступает в силу со дня его официального опубликования и применяется к правоотношениям, возникающим при составлении и исполнении бюджета </w:t>
      </w:r>
      <w:r>
        <w:rPr>
          <w:sz w:val="28"/>
        </w:rPr>
        <w:t>Черменского сельского поселения</w:t>
      </w:r>
      <w:r>
        <w:rPr>
          <w:color w:val="000000"/>
          <w:sz w:val="28"/>
          <w:szCs w:val="28"/>
        </w:rPr>
        <w:t xml:space="preserve"> Пригородный район, начиная с бюджета на 2022 год и плановый период 2023 и 2024 годов.</w:t>
      </w:r>
    </w:p>
    <w:p w:rsidR="007245EB" w:rsidRDefault="007245EB" w:rsidP="007245EB">
      <w:pPr>
        <w:tabs>
          <w:tab w:val="left" w:pos="748"/>
        </w:tabs>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w:t>
      </w:r>
      <w:r w:rsidRPr="00674534">
        <w:rPr>
          <w:sz w:val="28"/>
          <w:szCs w:val="28"/>
        </w:rPr>
        <w:t>распоряжения</w:t>
      </w:r>
      <w:r>
        <w:rPr>
          <w:sz w:val="28"/>
          <w:szCs w:val="28"/>
        </w:rPr>
        <w:t xml:space="preserve"> возложить на ведущего специалиста Черменского сельского поселения – </w:t>
      </w:r>
      <w:proofErr w:type="spellStart"/>
      <w:r>
        <w:rPr>
          <w:sz w:val="28"/>
          <w:szCs w:val="28"/>
        </w:rPr>
        <w:t>Кусаеву</w:t>
      </w:r>
      <w:proofErr w:type="spellEnd"/>
      <w:r>
        <w:rPr>
          <w:sz w:val="28"/>
          <w:szCs w:val="28"/>
        </w:rPr>
        <w:t xml:space="preserve"> Ф.И.  </w:t>
      </w:r>
    </w:p>
    <w:p w:rsidR="007245EB" w:rsidRDefault="007245EB" w:rsidP="007245EB">
      <w:pPr>
        <w:tabs>
          <w:tab w:val="left" w:pos="142"/>
        </w:tabs>
        <w:jc w:val="both"/>
        <w:rPr>
          <w:sz w:val="28"/>
          <w:szCs w:val="28"/>
        </w:rPr>
      </w:pPr>
    </w:p>
    <w:p w:rsidR="007245EB" w:rsidRDefault="007245EB" w:rsidP="007245EB">
      <w:pPr>
        <w:tabs>
          <w:tab w:val="left" w:pos="142"/>
        </w:tabs>
        <w:jc w:val="both"/>
        <w:rPr>
          <w:sz w:val="28"/>
          <w:szCs w:val="28"/>
        </w:rPr>
      </w:pPr>
      <w:r>
        <w:rPr>
          <w:sz w:val="28"/>
          <w:szCs w:val="28"/>
        </w:rPr>
        <w:t>Глава Черменского</w:t>
      </w:r>
    </w:p>
    <w:p w:rsidR="007245EB" w:rsidRDefault="007245EB" w:rsidP="007245EB">
      <w:pPr>
        <w:tabs>
          <w:tab w:val="left" w:pos="142"/>
        </w:tabs>
        <w:jc w:val="both"/>
        <w:rPr>
          <w:sz w:val="28"/>
          <w:szCs w:val="28"/>
        </w:rPr>
      </w:pPr>
      <w:r>
        <w:rPr>
          <w:sz w:val="28"/>
          <w:szCs w:val="28"/>
        </w:rPr>
        <w:t xml:space="preserve">сельского поселения                                                             </w:t>
      </w:r>
      <w:proofErr w:type="spellStart"/>
      <w:r>
        <w:rPr>
          <w:sz w:val="28"/>
          <w:szCs w:val="28"/>
        </w:rPr>
        <w:t>Б.Г.Агкацева</w:t>
      </w:r>
      <w:proofErr w:type="spellEnd"/>
    </w:p>
    <w:p w:rsidR="00C47FB4" w:rsidRDefault="00C47FB4" w:rsidP="007245EB">
      <w:pPr>
        <w:tabs>
          <w:tab w:val="left" w:pos="142"/>
        </w:tabs>
        <w:jc w:val="both"/>
        <w:rPr>
          <w:sz w:val="28"/>
          <w:szCs w:val="28"/>
        </w:rPr>
      </w:pPr>
    </w:p>
    <w:tbl>
      <w:tblPr>
        <w:tblW w:w="10237" w:type="dxa"/>
        <w:tblInd w:w="93" w:type="dxa"/>
        <w:tblLook w:val="04A0"/>
      </w:tblPr>
      <w:tblGrid>
        <w:gridCol w:w="441"/>
        <w:gridCol w:w="9355"/>
        <w:gridCol w:w="441"/>
      </w:tblGrid>
      <w:tr w:rsidR="00C47FB4" w:rsidRPr="00674534" w:rsidTr="00EF2CB3">
        <w:trPr>
          <w:gridAfter w:val="1"/>
          <w:wAfter w:w="441" w:type="dxa"/>
          <w:trHeight w:val="315"/>
        </w:trPr>
        <w:tc>
          <w:tcPr>
            <w:tcW w:w="9796" w:type="dxa"/>
            <w:gridSpan w:val="2"/>
            <w:tcBorders>
              <w:top w:val="nil"/>
              <w:left w:val="nil"/>
              <w:bottom w:val="nil"/>
              <w:right w:val="nil"/>
            </w:tcBorders>
            <w:shd w:val="clear" w:color="auto" w:fill="auto"/>
            <w:vAlign w:val="bottom"/>
            <w:hideMark/>
          </w:tcPr>
          <w:p w:rsidR="00C47FB4" w:rsidRDefault="00C47FB4" w:rsidP="00EF2CB3">
            <w:pPr>
              <w:jc w:val="right"/>
              <w:rPr>
                <w:color w:val="000000"/>
              </w:rPr>
            </w:pPr>
          </w:p>
          <w:p w:rsidR="00C47FB4" w:rsidRDefault="00C47FB4" w:rsidP="00EF2CB3">
            <w:pPr>
              <w:jc w:val="right"/>
              <w:rPr>
                <w:color w:val="000000"/>
              </w:rPr>
            </w:pPr>
          </w:p>
          <w:p w:rsidR="00C47FB4" w:rsidRPr="00674534" w:rsidRDefault="00C47FB4" w:rsidP="00EF2CB3">
            <w:pPr>
              <w:jc w:val="right"/>
              <w:rPr>
                <w:color w:val="000000"/>
              </w:rPr>
            </w:pPr>
            <w:r w:rsidRPr="00674534">
              <w:rPr>
                <w:color w:val="000000"/>
              </w:rPr>
              <w:t>Приложение</w:t>
            </w:r>
            <w:r w:rsidRPr="00236BD8">
              <w:rPr>
                <w:color w:val="000000"/>
              </w:rPr>
              <w:t xml:space="preserve"> 1</w:t>
            </w:r>
          </w:p>
        </w:tc>
      </w:tr>
      <w:tr w:rsidR="00C47FB4" w:rsidRPr="00674534" w:rsidTr="00EF2CB3">
        <w:trPr>
          <w:gridAfter w:val="1"/>
          <w:wAfter w:w="441" w:type="dxa"/>
          <w:trHeight w:val="315"/>
        </w:trPr>
        <w:tc>
          <w:tcPr>
            <w:tcW w:w="9796" w:type="dxa"/>
            <w:gridSpan w:val="2"/>
            <w:tcBorders>
              <w:top w:val="nil"/>
              <w:left w:val="nil"/>
              <w:bottom w:val="nil"/>
              <w:right w:val="nil"/>
            </w:tcBorders>
            <w:shd w:val="clear" w:color="auto" w:fill="auto"/>
            <w:vAlign w:val="bottom"/>
            <w:hideMark/>
          </w:tcPr>
          <w:p w:rsidR="00C47FB4" w:rsidRPr="00674534" w:rsidRDefault="00C47FB4" w:rsidP="00EF2CB3">
            <w:pPr>
              <w:jc w:val="right"/>
              <w:rPr>
                <w:color w:val="000000"/>
              </w:rPr>
            </w:pPr>
          </w:p>
        </w:tc>
      </w:tr>
      <w:tr w:rsidR="00C47FB4" w:rsidRPr="00674534" w:rsidTr="00EF2CB3">
        <w:trPr>
          <w:gridAfter w:val="1"/>
          <w:wAfter w:w="441" w:type="dxa"/>
          <w:trHeight w:val="315"/>
        </w:trPr>
        <w:tc>
          <w:tcPr>
            <w:tcW w:w="9796" w:type="dxa"/>
            <w:gridSpan w:val="2"/>
            <w:tcBorders>
              <w:top w:val="nil"/>
              <w:left w:val="nil"/>
              <w:bottom w:val="nil"/>
              <w:right w:val="nil"/>
            </w:tcBorders>
            <w:shd w:val="clear" w:color="auto" w:fill="auto"/>
            <w:vAlign w:val="bottom"/>
            <w:hideMark/>
          </w:tcPr>
          <w:p w:rsidR="00C47FB4" w:rsidRPr="00674534" w:rsidRDefault="00C47FB4" w:rsidP="00EF2CB3">
            <w:pPr>
              <w:jc w:val="right"/>
              <w:rPr>
                <w:color w:val="000000"/>
              </w:rPr>
            </w:pPr>
            <w:r w:rsidRPr="00674534">
              <w:rPr>
                <w:color w:val="000000"/>
              </w:rPr>
              <w:t>УТВЕРЖДЕНО</w:t>
            </w:r>
          </w:p>
        </w:tc>
      </w:tr>
      <w:tr w:rsidR="00C47FB4" w:rsidRPr="00674534" w:rsidTr="00EF2CB3">
        <w:trPr>
          <w:gridBefore w:val="1"/>
          <w:wBefore w:w="441" w:type="dxa"/>
          <w:trHeight w:val="315"/>
        </w:trPr>
        <w:tc>
          <w:tcPr>
            <w:tcW w:w="9796" w:type="dxa"/>
            <w:gridSpan w:val="2"/>
            <w:tcBorders>
              <w:top w:val="nil"/>
              <w:left w:val="nil"/>
              <w:bottom w:val="nil"/>
              <w:right w:val="nil"/>
            </w:tcBorders>
            <w:shd w:val="clear" w:color="auto" w:fill="auto"/>
            <w:vAlign w:val="bottom"/>
            <w:hideMark/>
          </w:tcPr>
          <w:p w:rsidR="00C47FB4" w:rsidRPr="00674534" w:rsidRDefault="00C47FB4" w:rsidP="00EF2CB3">
            <w:pPr>
              <w:jc w:val="right"/>
              <w:rPr>
                <w:color w:val="000000"/>
              </w:rPr>
            </w:pPr>
            <w:r>
              <w:rPr>
                <w:color w:val="000000"/>
              </w:rPr>
              <w:t>постановлением</w:t>
            </w:r>
            <w:r w:rsidRPr="00674534">
              <w:rPr>
                <w:color w:val="000000"/>
              </w:rPr>
              <w:t xml:space="preserve">  </w:t>
            </w:r>
            <w:r>
              <w:rPr>
                <w:color w:val="000000"/>
              </w:rPr>
              <w:t>Черменского сельского поселения</w:t>
            </w:r>
          </w:p>
        </w:tc>
      </w:tr>
      <w:tr w:rsidR="00C47FB4" w:rsidRPr="00674534" w:rsidTr="00EF2CB3">
        <w:trPr>
          <w:gridAfter w:val="1"/>
          <w:wAfter w:w="441" w:type="dxa"/>
          <w:trHeight w:val="315"/>
        </w:trPr>
        <w:tc>
          <w:tcPr>
            <w:tcW w:w="9796" w:type="dxa"/>
            <w:gridSpan w:val="2"/>
            <w:tcBorders>
              <w:top w:val="nil"/>
              <w:left w:val="nil"/>
              <w:bottom w:val="nil"/>
              <w:right w:val="nil"/>
            </w:tcBorders>
            <w:shd w:val="clear" w:color="auto" w:fill="auto"/>
            <w:vAlign w:val="center"/>
            <w:hideMark/>
          </w:tcPr>
          <w:p w:rsidR="00C47FB4" w:rsidRPr="00674534" w:rsidRDefault="00C47FB4" w:rsidP="00EF2CB3">
            <w:pPr>
              <w:jc w:val="right"/>
              <w:rPr>
                <w:color w:val="000000"/>
              </w:rPr>
            </w:pPr>
            <w:r w:rsidRPr="00674534">
              <w:rPr>
                <w:color w:val="000000"/>
              </w:rPr>
              <w:t>Пригородный район</w:t>
            </w:r>
          </w:p>
        </w:tc>
      </w:tr>
      <w:tr w:rsidR="00C47FB4" w:rsidRPr="00674534" w:rsidTr="00EF2CB3">
        <w:trPr>
          <w:gridAfter w:val="1"/>
          <w:wAfter w:w="441" w:type="dxa"/>
          <w:trHeight w:val="315"/>
        </w:trPr>
        <w:tc>
          <w:tcPr>
            <w:tcW w:w="9796" w:type="dxa"/>
            <w:gridSpan w:val="2"/>
            <w:tcBorders>
              <w:top w:val="nil"/>
              <w:left w:val="nil"/>
              <w:bottom w:val="nil"/>
              <w:right w:val="nil"/>
            </w:tcBorders>
            <w:shd w:val="clear" w:color="auto" w:fill="auto"/>
            <w:vAlign w:val="center"/>
            <w:hideMark/>
          </w:tcPr>
          <w:p w:rsidR="00C47FB4" w:rsidRPr="00674534" w:rsidRDefault="00C47FB4" w:rsidP="00EF2CB3">
            <w:pPr>
              <w:jc w:val="right"/>
              <w:rPr>
                <w:color w:val="000000"/>
              </w:rPr>
            </w:pPr>
            <w:r w:rsidRPr="00674534">
              <w:rPr>
                <w:color w:val="000000"/>
              </w:rPr>
              <w:t>Республики Северная Осетия – Алания</w:t>
            </w:r>
          </w:p>
        </w:tc>
      </w:tr>
      <w:tr w:rsidR="00C47FB4" w:rsidRPr="00674534" w:rsidTr="00EF2CB3">
        <w:trPr>
          <w:gridAfter w:val="1"/>
          <w:wAfter w:w="441" w:type="dxa"/>
          <w:trHeight w:val="315"/>
        </w:trPr>
        <w:tc>
          <w:tcPr>
            <w:tcW w:w="9796" w:type="dxa"/>
            <w:gridSpan w:val="2"/>
            <w:tcBorders>
              <w:top w:val="nil"/>
              <w:left w:val="nil"/>
              <w:bottom w:val="nil"/>
              <w:right w:val="nil"/>
            </w:tcBorders>
            <w:shd w:val="clear" w:color="auto" w:fill="auto"/>
            <w:vAlign w:val="center"/>
            <w:hideMark/>
          </w:tcPr>
          <w:p w:rsidR="00C47FB4" w:rsidRPr="00674534" w:rsidRDefault="00C47FB4" w:rsidP="00EF2CB3">
            <w:pPr>
              <w:jc w:val="right"/>
              <w:rPr>
                <w:color w:val="000000"/>
              </w:rPr>
            </w:pPr>
            <w:r w:rsidRPr="00674534">
              <w:rPr>
                <w:color w:val="000000"/>
              </w:rPr>
              <w:t>от  "         "  ________________  202</w:t>
            </w:r>
            <w:r>
              <w:rPr>
                <w:color w:val="000000"/>
              </w:rPr>
              <w:t>2</w:t>
            </w:r>
            <w:r w:rsidRPr="00674534">
              <w:rPr>
                <w:color w:val="000000"/>
              </w:rPr>
              <w:t>г.</w:t>
            </w:r>
          </w:p>
        </w:tc>
      </w:tr>
    </w:tbl>
    <w:p w:rsidR="00C47FB4" w:rsidRPr="008B7F98" w:rsidRDefault="00C47FB4" w:rsidP="00C47FB4">
      <w:pPr>
        <w:tabs>
          <w:tab w:val="left" w:pos="6948"/>
        </w:tabs>
        <w:jc w:val="right"/>
        <w:rPr>
          <w:sz w:val="28"/>
          <w:szCs w:val="28"/>
        </w:rPr>
      </w:pPr>
    </w:p>
    <w:p w:rsidR="00C47FB4" w:rsidRPr="000311A1" w:rsidRDefault="00C47FB4" w:rsidP="00C47FB4">
      <w:pPr>
        <w:tabs>
          <w:tab w:val="left" w:pos="709"/>
          <w:tab w:val="left" w:pos="851"/>
        </w:tabs>
        <w:jc w:val="center"/>
        <w:rPr>
          <w:rFonts w:eastAsia="Calibri"/>
          <w:b/>
        </w:rPr>
      </w:pPr>
      <w:r w:rsidRPr="000311A1">
        <w:rPr>
          <w:rFonts w:eastAsia="Calibri"/>
          <w:b/>
        </w:rPr>
        <w:t>перечня главных администраторов</w:t>
      </w:r>
    </w:p>
    <w:p w:rsidR="00C47FB4" w:rsidRDefault="00C47FB4" w:rsidP="00C47FB4">
      <w:pPr>
        <w:jc w:val="center"/>
        <w:rPr>
          <w:rFonts w:eastAsia="Calibri"/>
          <w:b/>
        </w:rPr>
      </w:pPr>
      <w:r>
        <w:rPr>
          <w:rFonts w:eastAsia="Calibri"/>
          <w:b/>
        </w:rPr>
        <w:t>доходов бюджета Черменского</w:t>
      </w:r>
      <w:r w:rsidRPr="000311A1">
        <w:rPr>
          <w:rFonts w:eastAsia="Calibri"/>
          <w:b/>
        </w:rPr>
        <w:t xml:space="preserve"> сельского поселения Пригородный район</w:t>
      </w:r>
    </w:p>
    <w:p w:rsidR="00C47FB4" w:rsidRDefault="00C47FB4" w:rsidP="00C47FB4">
      <w:pPr>
        <w:jc w:val="center"/>
        <w:rPr>
          <w:rFonts w:eastAsia="Calibri"/>
          <w:b/>
        </w:rPr>
      </w:pPr>
      <w:r w:rsidRPr="000311A1">
        <w:rPr>
          <w:rFonts w:eastAsia="Calibri"/>
          <w:b/>
        </w:rPr>
        <w:t>Республики Северная Осетия – Алания</w:t>
      </w:r>
      <w:r>
        <w:rPr>
          <w:rFonts w:eastAsia="Calibri"/>
          <w:b/>
        </w:rPr>
        <w:t xml:space="preserve"> на 2022 г</w:t>
      </w:r>
    </w:p>
    <w:p w:rsidR="00C47FB4" w:rsidRPr="000311A1" w:rsidRDefault="00C47FB4" w:rsidP="00C47FB4">
      <w:pPr>
        <w:jc w:val="both"/>
      </w:pPr>
    </w:p>
    <w:tbl>
      <w:tblPr>
        <w:tblW w:w="120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126"/>
        <w:gridCol w:w="9072"/>
      </w:tblGrid>
      <w:tr w:rsidR="00C47FB4" w:rsidRPr="00656E98" w:rsidTr="00C47FB4">
        <w:tc>
          <w:tcPr>
            <w:tcW w:w="2977" w:type="dxa"/>
            <w:gridSpan w:val="2"/>
          </w:tcPr>
          <w:p w:rsidR="00C47FB4" w:rsidRPr="00656E98" w:rsidRDefault="00C47FB4" w:rsidP="00EF2CB3">
            <w:pPr>
              <w:ind w:left="521" w:hanging="281"/>
              <w:jc w:val="center"/>
              <w:rPr>
                <w:b/>
              </w:rPr>
            </w:pPr>
            <w:r w:rsidRPr="00656E98">
              <w:rPr>
                <w:b/>
              </w:rPr>
              <w:t>Код бюджетной классификации</w:t>
            </w:r>
          </w:p>
          <w:p w:rsidR="00C47FB4" w:rsidRPr="00656E98" w:rsidRDefault="00C47FB4" w:rsidP="00EF2CB3">
            <w:pPr>
              <w:ind w:left="521" w:hanging="281"/>
              <w:jc w:val="center"/>
              <w:rPr>
                <w:b/>
              </w:rPr>
            </w:pPr>
            <w:r w:rsidRPr="00656E98">
              <w:rPr>
                <w:b/>
              </w:rPr>
              <w:t xml:space="preserve">Российской Федерации </w:t>
            </w:r>
          </w:p>
        </w:tc>
        <w:tc>
          <w:tcPr>
            <w:tcW w:w="9072" w:type="dxa"/>
            <w:vMerge w:val="restart"/>
          </w:tcPr>
          <w:p w:rsidR="00C47FB4" w:rsidRPr="00656E98" w:rsidRDefault="00C47FB4" w:rsidP="00EF2CB3">
            <w:pPr>
              <w:ind w:hanging="281"/>
              <w:jc w:val="center"/>
              <w:rPr>
                <w:b/>
              </w:rPr>
            </w:pPr>
          </w:p>
          <w:p w:rsidR="00C47FB4" w:rsidRPr="00FA30AD" w:rsidRDefault="00C47FB4" w:rsidP="00EF2CB3">
            <w:pPr>
              <w:ind w:hanging="281"/>
              <w:jc w:val="center"/>
              <w:rPr>
                <w:b/>
              </w:rPr>
            </w:pPr>
            <w:r w:rsidRPr="00FA30AD">
              <w:rPr>
                <w:b/>
              </w:rPr>
              <w:t>Наименование главного администратора доходов</w:t>
            </w:r>
          </w:p>
          <w:p w:rsidR="00C47FB4" w:rsidRPr="00656E98" w:rsidRDefault="00C47FB4" w:rsidP="00EF2CB3">
            <w:pPr>
              <w:ind w:hanging="281"/>
              <w:jc w:val="center"/>
              <w:rPr>
                <w:b/>
              </w:rPr>
            </w:pPr>
          </w:p>
        </w:tc>
      </w:tr>
      <w:tr w:rsidR="00C47FB4" w:rsidRPr="00656E98" w:rsidTr="00C47FB4">
        <w:tc>
          <w:tcPr>
            <w:tcW w:w="851" w:type="dxa"/>
          </w:tcPr>
          <w:p w:rsidR="00C47FB4" w:rsidRPr="00656E98" w:rsidRDefault="00C47FB4" w:rsidP="00EF2CB3">
            <w:pPr>
              <w:ind w:left="34" w:hanging="34"/>
              <w:rPr>
                <w:b/>
                <w:sz w:val="18"/>
                <w:szCs w:val="18"/>
              </w:rPr>
            </w:pPr>
            <w:proofErr w:type="spellStart"/>
            <w:r w:rsidRPr="00656E98">
              <w:rPr>
                <w:b/>
                <w:sz w:val="18"/>
                <w:szCs w:val="18"/>
              </w:rPr>
              <w:t>Гл</w:t>
            </w:r>
            <w:proofErr w:type="gramStart"/>
            <w:r>
              <w:rPr>
                <w:b/>
                <w:sz w:val="18"/>
                <w:szCs w:val="18"/>
              </w:rPr>
              <w:t>.а</w:t>
            </w:r>
            <w:proofErr w:type="gramEnd"/>
            <w:r>
              <w:rPr>
                <w:b/>
                <w:sz w:val="18"/>
                <w:szCs w:val="18"/>
              </w:rPr>
              <w:t>дм</w:t>
            </w:r>
            <w:proofErr w:type="spellEnd"/>
            <w:r>
              <w:rPr>
                <w:b/>
                <w:sz w:val="18"/>
                <w:szCs w:val="18"/>
              </w:rPr>
              <w:t xml:space="preserve">.  </w:t>
            </w:r>
            <w:proofErr w:type="spellStart"/>
            <w:r w:rsidRPr="00656E98">
              <w:rPr>
                <w:b/>
                <w:sz w:val="18"/>
                <w:szCs w:val="18"/>
              </w:rPr>
              <w:t>д</w:t>
            </w:r>
            <w:r>
              <w:rPr>
                <w:b/>
                <w:sz w:val="18"/>
                <w:szCs w:val="18"/>
              </w:rPr>
              <w:t>-</w:t>
            </w:r>
            <w:r w:rsidRPr="00656E98">
              <w:rPr>
                <w:b/>
                <w:sz w:val="18"/>
                <w:szCs w:val="18"/>
              </w:rPr>
              <w:t>ов</w:t>
            </w:r>
            <w:proofErr w:type="spellEnd"/>
          </w:p>
        </w:tc>
        <w:tc>
          <w:tcPr>
            <w:tcW w:w="2126" w:type="dxa"/>
          </w:tcPr>
          <w:p w:rsidR="00C47FB4" w:rsidRPr="00656E98" w:rsidRDefault="00C47FB4" w:rsidP="00EF2CB3">
            <w:pPr>
              <w:ind w:left="521" w:hanging="281"/>
              <w:jc w:val="center"/>
              <w:rPr>
                <w:b/>
              </w:rPr>
            </w:pPr>
            <w:r w:rsidRPr="00656E98">
              <w:rPr>
                <w:b/>
              </w:rPr>
              <w:t xml:space="preserve">Доходов </w:t>
            </w:r>
          </w:p>
        </w:tc>
        <w:tc>
          <w:tcPr>
            <w:tcW w:w="9072" w:type="dxa"/>
            <w:vMerge/>
          </w:tcPr>
          <w:p w:rsidR="00C47FB4" w:rsidRPr="00656E98" w:rsidRDefault="00C47FB4" w:rsidP="00EF2CB3">
            <w:pPr>
              <w:ind w:hanging="281"/>
              <w:jc w:val="center"/>
              <w:rPr>
                <w:b/>
              </w:rPr>
            </w:pPr>
          </w:p>
        </w:tc>
      </w:tr>
      <w:tr w:rsidR="00C47FB4" w:rsidRPr="00427E83" w:rsidTr="00C4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cantSplit/>
          <w:trHeight w:val="307"/>
        </w:trPr>
        <w:tc>
          <w:tcPr>
            <w:tcW w:w="851" w:type="dxa"/>
            <w:tcBorders>
              <w:top w:val="single" w:sz="6" w:space="0" w:color="auto"/>
              <w:left w:val="single" w:sz="6" w:space="0" w:color="auto"/>
              <w:bottom w:val="single" w:sz="6" w:space="0" w:color="auto"/>
              <w:right w:val="single" w:sz="4" w:space="0" w:color="auto"/>
            </w:tcBorders>
          </w:tcPr>
          <w:p w:rsidR="00C47FB4" w:rsidRPr="00427E83" w:rsidRDefault="00C47FB4" w:rsidP="00EF2CB3">
            <w:pPr>
              <w:ind w:left="521" w:hanging="281"/>
              <w:jc w:val="center"/>
              <w:rPr>
                <w:b/>
                <w:snapToGrid w:val="0"/>
                <w:color w:val="000000"/>
              </w:rPr>
            </w:pPr>
            <w:r>
              <w:rPr>
                <w:b/>
                <w:snapToGrid w:val="0"/>
                <w:color w:val="000000"/>
              </w:rPr>
              <w:t>942</w:t>
            </w:r>
          </w:p>
        </w:tc>
        <w:tc>
          <w:tcPr>
            <w:tcW w:w="2126" w:type="dxa"/>
            <w:tcBorders>
              <w:top w:val="single" w:sz="6" w:space="0" w:color="auto"/>
              <w:left w:val="single" w:sz="4" w:space="0" w:color="auto"/>
              <w:bottom w:val="single" w:sz="6" w:space="0" w:color="auto"/>
              <w:right w:val="single" w:sz="6" w:space="0" w:color="auto"/>
            </w:tcBorders>
          </w:tcPr>
          <w:p w:rsidR="00C47FB4" w:rsidRPr="00427E83" w:rsidRDefault="00C47FB4" w:rsidP="00EF2CB3">
            <w:pPr>
              <w:ind w:left="521" w:hanging="281"/>
              <w:rPr>
                <w:b/>
                <w:snapToGrid w:val="0"/>
                <w:color w:val="000000"/>
              </w:rPr>
            </w:pPr>
          </w:p>
        </w:tc>
        <w:tc>
          <w:tcPr>
            <w:tcW w:w="9072" w:type="dxa"/>
            <w:tcBorders>
              <w:top w:val="single" w:sz="6" w:space="0" w:color="auto"/>
              <w:left w:val="single" w:sz="6" w:space="0" w:color="auto"/>
              <w:bottom w:val="single" w:sz="6" w:space="0" w:color="auto"/>
              <w:right w:val="single" w:sz="6" w:space="0" w:color="auto"/>
            </w:tcBorders>
          </w:tcPr>
          <w:p w:rsidR="00C47FB4" w:rsidRPr="00427E83" w:rsidRDefault="00C47FB4" w:rsidP="00EF2CB3">
            <w:pPr>
              <w:ind w:hanging="281"/>
              <w:jc w:val="center"/>
              <w:rPr>
                <w:b/>
                <w:snapToGrid w:val="0"/>
                <w:color w:val="000000"/>
              </w:rPr>
            </w:pPr>
            <w:proofErr w:type="spellStart"/>
            <w:r>
              <w:rPr>
                <w:b/>
                <w:snapToGrid w:val="0"/>
                <w:color w:val="000000"/>
              </w:rPr>
              <w:t>Черменское</w:t>
            </w:r>
            <w:proofErr w:type="spellEnd"/>
            <w:r>
              <w:rPr>
                <w:b/>
                <w:snapToGrid w:val="0"/>
                <w:color w:val="000000"/>
              </w:rPr>
              <w:t xml:space="preserve"> сельское поселение  </w:t>
            </w:r>
            <w:r w:rsidRPr="00427E83">
              <w:rPr>
                <w:b/>
                <w:snapToGrid w:val="0"/>
                <w:color w:val="000000"/>
              </w:rPr>
              <w:t>Пригородн</w:t>
            </w:r>
            <w:r>
              <w:rPr>
                <w:b/>
                <w:snapToGrid w:val="0"/>
                <w:color w:val="000000"/>
              </w:rPr>
              <w:t>ый</w:t>
            </w:r>
            <w:r w:rsidRPr="00427E83">
              <w:rPr>
                <w:b/>
                <w:snapToGrid w:val="0"/>
                <w:color w:val="000000"/>
              </w:rPr>
              <w:t xml:space="preserve"> район</w:t>
            </w:r>
          </w:p>
        </w:tc>
      </w:tr>
      <w:tr w:rsidR="00C47FB4" w:rsidRPr="00427E83" w:rsidTr="00C4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cantSplit/>
          <w:trHeight w:val="625"/>
        </w:trPr>
        <w:tc>
          <w:tcPr>
            <w:tcW w:w="851" w:type="dxa"/>
            <w:tcBorders>
              <w:top w:val="single" w:sz="6" w:space="0" w:color="auto"/>
              <w:left w:val="single" w:sz="6" w:space="0" w:color="auto"/>
              <w:bottom w:val="single" w:sz="6" w:space="0" w:color="auto"/>
              <w:right w:val="single" w:sz="4" w:space="0" w:color="auto"/>
            </w:tcBorders>
          </w:tcPr>
          <w:p w:rsidR="00C47FB4" w:rsidRPr="005C7D2F" w:rsidRDefault="00C47FB4" w:rsidP="00EF2CB3">
            <w:pPr>
              <w:ind w:left="521" w:hanging="281"/>
              <w:jc w:val="center"/>
              <w:rPr>
                <w:snapToGrid w:val="0"/>
                <w:color w:val="000000"/>
                <w:sz w:val="16"/>
                <w:szCs w:val="16"/>
              </w:rPr>
            </w:pPr>
            <w:r w:rsidRPr="005C7D2F">
              <w:rPr>
                <w:snapToGrid w:val="0"/>
                <w:color w:val="000000"/>
                <w:sz w:val="16"/>
                <w:szCs w:val="16"/>
              </w:rPr>
              <w:t>9</w:t>
            </w:r>
            <w:r>
              <w:rPr>
                <w:snapToGrid w:val="0"/>
                <w:color w:val="000000"/>
                <w:sz w:val="16"/>
                <w:szCs w:val="16"/>
              </w:rPr>
              <w:t>42</w:t>
            </w:r>
          </w:p>
        </w:tc>
        <w:tc>
          <w:tcPr>
            <w:tcW w:w="2126" w:type="dxa"/>
            <w:tcBorders>
              <w:top w:val="single" w:sz="6" w:space="0" w:color="auto"/>
              <w:left w:val="single" w:sz="4" w:space="0" w:color="auto"/>
              <w:bottom w:val="single" w:sz="6" w:space="0" w:color="auto"/>
              <w:right w:val="single" w:sz="6" w:space="0" w:color="auto"/>
            </w:tcBorders>
          </w:tcPr>
          <w:p w:rsidR="00C47FB4" w:rsidRPr="00970566" w:rsidRDefault="00C47FB4" w:rsidP="00EF2CB3">
            <w:pPr>
              <w:ind w:left="-30"/>
              <w:rPr>
                <w:snapToGrid w:val="0"/>
                <w:color w:val="000000"/>
              </w:rPr>
            </w:pPr>
            <w:r>
              <w:rPr>
                <w:snapToGrid w:val="0"/>
                <w:color w:val="000000"/>
              </w:rPr>
              <w:t>1 13 01995 10 0000</w:t>
            </w:r>
            <w:r w:rsidRPr="00970566">
              <w:rPr>
                <w:snapToGrid w:val="0"/>
                <w:color w:val="000000"/>
              </w:rPr>
              <w:t>130</w:t>
            </w:r>
          </w:p>
        </w:tc>
        <w:tc>
          <w:tcPr>
            <w:tcW w:w="9072" w:type="dxa"/>
            <w:tcBorders>
              <w:top w:val="single" w:sz="6" w:space="0" w:color="auto"/>
              <w:left w:val="single" w:sz="6" w:space="0" w:color="auto"/>
              <w:bottom w:val="single" w:sz="6" w:space="0" w:color="auto"/>
              <w:right w:val="single" w:sz="6" w:space="0" w:color="auto"/>
            </w:tcBorders>
          </w:tcPr>
          <w:p w:rsidR="00C47FB4" w:rsidRPr="00970566" w:rsidRDefault="00C47FB4" w:rsidP="00EF2CB3">
            <w:pPr>
              <w:ind w:hanging="281"/>
              <w:jc w:val="center"/>
              <w:rPr>
                <w:snapToGrid w:val="0"/>
                <w:color w:val="000000"/>
              </w:rPr>
            </w:pPr>
            <w:r w:rsidRPr="00970566">
              <w:rPr>
                <w:snapToGrid w:val="0"/>
                <w:color w:val="000000"/>
              </w:rPr>
              <w:t>Прочие доходы от оказания платных услуг (работ) получателями средств бюджетов сельских поселений</w:t>
            </w:r>
          </w:p>
        </w:tc>
      </w:tr>
      <w:tr w:rsidR="00C47FB4" w:rsidRPr="009A1116" w:rsidTr="00C4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cantSplit/>
          <w:trHeight w:val="307"/>
        </w:trPr>
        <w:tc>
          <w:tcPr>
            <w:tcW w:w="851" w:type="dxa"/>
            <w:tcBorders>
              <w:top w:val="single" w:sz="6" w:space="0" w:color="auto"/>
              <w:left w:val="single" w:sz="6" w:space="0" w:color="auto"/>
              <w:bottom w:val="single" w:sz="6" w:space="0" w:color="auto"/>
              <w:right w:val="single" w:sz="4" w:space="0" w:color="auto"/>
            </w:tcBorders>
          </w:tcPr>
          <w:p w:rsidR="00C47FB4" w:rsidRPr="005C7D2F" w:rsidRDefault="00C47FB4" w:rsidP="00EF2CB3">
            <w:pPr>
              <w:ind w:left="521" w:hanging="281"/>
              <w:jc w:val="center"/>
              <w:rPr>
                <w:snapToGrid w:val="0"/>
                <w:color w:val="000000"/>
                <w:sz w:val="16"/>
                <w:szCs w:val="16"/>
              </w:rPr>
            </w:pPr>
            <w:r w:rsidRPr="005C7D2F">
              <w:rPr>
                <w:snapToGrid w:val="0"/>
                <w:color w:val="000000"/>
                <w:sz w:val="16"/>
                <w:szCs w:val="16"/>
              </w:rPr>
              <w:t>9</w:t>
            </w:r>
            <w:r>
              <w:rPr>
                <w:snapToGrid w:val="0"/>
                <w:color w:val="000000"/>
                <w:sz w:val="16"/>
                <w:szCs w:val="16"/>
              </w:rPr>
              <w:t>42</w:t>
            </w:r>
          </w:p>
        </w:tc>
        <w:tc>
          <w:tcPr>
            <w:tcW w:w="2126" w:type="dxa"/>
            <w:tcBorders>
              <w:top w:val="single" w:sz="6" w:space="0" w:color="auto"/>
              <w:left w:val="single" w:sz="4" w:space="0" w:color="auto"/>
              <w:bottom w:val="single" w:sz="4" w:space="0" w:color="auto"/>
              <w:right w:val="single" w:sz="6" w:space="0" w:color="auto"/>
            </w:tcBorders>
          </w:tcPr>
          <w:p w:rsidR="00C47FB4" w:rsidRPr="008948F3" w:rsidRDefault="00C47FB4" w:rsidP="00EF2CB3">
            <w:pPr>
              <w:ind w:left="-30"/>
              <w:rPr>
                <w:snapToGrid w:val="0"/>
                <w:color w:val="000000"/>
              </w:rPr>
            </w:pPr>
            <w:r w:rsidRPr="008948F3">
              <w:rPr>
                <w:snapToGrid w:val="0"/>
                <w:color w:val="000000"/>
              </w:rPr>
              <w:t xml:space="preserve"> 1 14 02052 </w:t>
            </w:r>
            <w:r>
              <w:rPr>
                <w:snapToGrid w:val="0"/>
                <w:color w:val="000000"/>
              </w:rPr>
              <w:t>10 0000</w:t>
            </w:r>
            <w:r w:rsidRPr="008948F3">
              <w:rPr>
                <w:snapToGrid w:val="0"/>
                <w:color w:val="000000"/>
              </w:rPr>
              <w:t>410</w:t>
            </w:r>
          </w:p>
          <w:p w:rsidR="00C47FB4" w:rsidRPr="008948F3" w:rsidRDefault="00C47FB4" w:rsidP="00EF2CB3">
            <w:pPr>
              <w:ind w:left="-30"/>
              <w:rPr>
                <w:b/>
                <w:snapToGrid w:val="0"/>
                <w:color w:val="000000"/>
              </w:rPr>
            </w:pPr>
          </w:p>
        </w:tc>
        <w:tc>
          <w:tcPr>
            <w:tcW w:w="9072" w:type="dxa"/>
            <w:tcBorders>
              <w:top w:val="single" w:sz="6" w:space="0" w:color="auto"/>
              <w:left w:val="single" w:sz="6" w:space="0" w:color="auto"/>
              <w:bottom w:val="single" w:sz="4" w:space="0" w:color="auto"/>
              <w:right w:val="single" w:sz="6" w:space="0" w:color="auto"/>
            </w:tcBorders>
          </w:tcPr>
          <w:p w:rsidR="00C47FB4" w:rsidRPr="009A1116" w:rsidRDefault="00C47FB4" w:rsidP="00EF2CB3">
            <w:pPr>
              <w:ind w:hanging="281"/>
              <w:jc w:val="center"/>
              <w:rPr>
                <w:snapToGrid w:val="0"/>
                <w:color w:val="000000"/>
              </w:rPr>
            </w:pPr>
            <w:r>
              <w:rPr>
                <w:snapToGrid w:val="0"/>
                <w:color w:val="000000"/>
              </w:rPr>
              <w:t xml:space="preserve"> </w:t>
            </w:r>
            <w:r w:rsidRPr="009A1116">
              <w:rPr>
                <w:snapToGrid w:val="0"/>
                <w:color w:val="000000"/>
              </w:rPr>
              <w:t>Доходы от реализации имущества</w:t>
            </w:r>
            <w:r>
              <w:rPr>
                <w:snapToGrid w:val="0"/>
                <w:color w:val="000000"/>
              </w:rPr>
              <w:t>,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47FB4" w:rsidRPr="009A1116" w:rsidTr="00C4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cantSplit/>
          <w:trHeight w:val="330"/>
        </w:trPr>
        <w:tc>
          <w:tcPr>
            <w:tcW w:w="851" w:type="dxa"/>
            <w:tcBorders>
              <w:top w:val="single" w:sz="6" w:space="0" w:color="auto"/>
              <w:left w:val="single" w:sz="6" w:space="0" w:color="auto"/>
              <w:bottom w:val="single" w:sz="4" w:space="0" w:color="auto"/>
              <w:right w:val="single" w:sz="4" w:space="0" w:color="auto"/>
            </w:tcBorders>
          </w:tcPr>
          <w:p w:rsidR="00C47FB4" w:rsidRPr="007D606B" w:rsidRDefault="00C47FB4" w:rsidP="00EF2CB3">
            <w:pPr>
              <w:ind w:left="521" w:hanging="281"/>
              <w:jc w:val="center"/>
              <w:rPr>
                <w:snapToGrid w:val="0"/>
                <w:color w:val="000000"/>
                <w:sz w:val="16"/>
                <w:szCs w:val="16"/>
              </w:rPr>
            </w:pPr>
            <w:r w:rsidRPr="007D606B">
              <w:rPr>
                <w:snapToGrid w:val="0"/>
                <w:color w:val="000000"/>
                <w:sz w:val="16"/>
                <w:szCs w:val="16"/>
              </w:rPr>
              <w:t>9</w:t>
            </w:r>
            <w:r>
              <w:rPr>
                <w:snapToGrid w:val="0"/>
                <w:color w:val="000000"/>
                <w:sz w:val="16"/>
                <w:szCs w:val="16"/>
              </w:rPr>
              <w:t>42</w:t>
            </w:r>
          </w:p>
        </w:tc>
        <w:tc>
          <w:tcPr>
            <w:tcW w:w="2126" w:type="dxa"/>
            <w:tcBorders>
              <w:top w:val="single" w:sz="4" w:space="0" w:color="auto"/>
              <w:left w:val="single" w:sz="4" w:space="0" w:color="auto"/>
              <w:bottom w:val="single" w:sz="6" w:space="0" w:color="auto"/>
              <w:right w:val="single" w:sz="6" w:space="0" w:color="auto"/>
            </w:tcBorders>
          </w:tcPr>
          <w:p w:rsidR="00C47FB4" w:rsidRPr="008948F3" w:rsidRDefault="00C47FB4" w:rsidP="00EF2CB3">
            <w:pPr>
              <w:ind w:left="-30"/>
              <w:rPr>
                <w:snapToGrid w:val="0"/>
                <w:color w:val="000000"/>
              </w:rPr>
            </w:pPr>
            <w:r>
              <w:rPr>
                <w:snapToGrid w:val="0"/>
                <w:color w:val="000000"/>
              </w:rPr>
              <w:t>1 14 06025 10 0000</w:t>
            </w:r>
            <w:r w:rsidRPr="008948F3">
              <w:rPr>
                <w:snapToGrid w:val="0"/>
                <w:color w:val="000000"/>
              </w:rPr>
              <w:t>430</w:t>
            </w:r>
          </w:p>
        </w:tc>
        <w:tc>
          <w:tcPr>
            <w:tcW w:w="9072" w:type="dxa"/>
            <w:tcBorders>
              <w:top w:val="single" w:sz="4" w:space="0" w:color="auto"/>
              <w:left w:val="single" w:sz="6" w:space="0" w:color="auto"/>
              <w:bottom w:val="single" w:sz="6" w:space="0" w:color="auto"/>
              <w:right w:val="single" w:sz="6" w:space="0" w:color="auto"/>
            </w:tcBorders>
          </w:tcPr>
          <w:p w:rsidR="00C47FB4" w:rsidRPr="009A1116" w:rsidRDefault="00C47FB4" w:rsidP="00EF2CB3">
            <w:pPr>
              <w:ind w:hanging="281"/>
              <w:jc w:val="center"/>
              <w:rPr>
                <w:snapToGrid w:val="0"/>
                <w:color w:val="000000"/>
              </w:rPr>
            </w:pPr>
            <w:r>
              <w:rPr>
                <w:snapToGrid w:val="0"/>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47FB4" w:rsidTr="00C4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cantSplit/>
          <w:trHeight w:val="307"/>
        </w:trPr>
        <w:tc>
          <w:tcPr>
            <w:tcW w:w="851" w:type="dxa"/>
            <w:tcBorders>
              <w:top w:val="single" w:sz="6" w:space="0" w:color="auto"/>
              <w:left w:val="single" w:sz="6" w:space="0" w:color="auto"/>
              <w:bottom w:val="single" w:sz="6" w:space="0" w:color="auto"/>
              <w:right w:val="single" w:sz="4" w:space="0" w:color="auto"/>
            </w:tcBorders>
          </w:tcPr>
          <w:p w:rsidR="00C47FB4" w:rsidRPr="007D606B" w:rsidRDefault="00C47FB4" w:rsidP="00EF2CB3">
            <w:pPr>
              <w:ind w:left="521" w:hanging="281"/>
              <w:jc w:val="center"/>
              <w:rPr>
                <w:snapToGrid w:val="0"/>
                <w:color w:val="000000"/>
                <w:sz w:val="16"/>
                <w:szCs w:val="16"/>
              </w:rPr>
            </w:pPr>
            <w:r w:rsidRPr="007D606B">
              <w:rPr>
                <w:snapToGrid w:val="0"/>
                <w:color w:val="000000"/>
                <w:sz w:val="16"/>
                <w:szCs w:val="16"/>
              </w:rPr>
              <w:t>9</w:t>
            </w:r>
            <w:r>
              <w:rPr>
                <w:snapToGrid w:val="0"/>
                <w:color w:val="000000"/>
                <w:sz w:val="16"/>
                <w:szCs w:val="16"/>
              </w:rPr>
              <w:t>42</w:t>
            </w:r>
          </w:p>
        </w:tc>
        <w:tc>
          <w:tcPr>
            <w:tcW w:w="2126" w:type="dxa"/>
            <w:tcBorders>
              <w:top w:val="single" w:sz="6" w:space="0" w:color="auto"/>
              <w:left w:val="single" w:sz="4" w:space="0" w:color="auto"/>
              <w:bottom w:val="single" w:sz="6" w:space="0" w:color="auto"/>
              <w:right w:val="single" w:sz="6" w:space="0" w:color="auto"/>
            </w:tcBorders>
          </w:tcPr>
          <w:p w:rsidR="00C47FB4" w:rsidRPr="008948F3" w:rsidRDefault="00C47FB4" w:rsidP="00EF2CB3">
            <w:pPr>
              <w:ind w:left="-30"/>
              <w:rPr>
                <w:snapToGrid w:val="0"/>
                <w:color w:val="000000"/>
              </w:rPr>
            </w:pPr>
            <w:r>
              <w:rPr>
                <w:snapToGrid w:val="0"/>
                <w:color w:val="000000"/>
              </w:rPr>
              <w:t>1 16 90050  10 0000</w:t>
            </w:r>
            <w:r w:rsidRPr="008948F3">
              <w:rPr>
                <w:snapToGrid w:val="0"/>
                <w:color w:val="000000"/>
              </w:rPr>
              <w:t>140</w:t>
            </w:r>
          </w:p>
        </w:tc>
        <w:tc>
          <w:tcPr>
            <w:tcW w:w="9072" w:type="dxa"/>
            <w:tcBorders>
              <w:top w:val="single" w:sz="6" w:space="0" w:color="auto"/>
              <w:left w:val="single" w:sz="6" w:space="0" w:color="auto"/>
              <w:bottom w:val="single" w:sz="6" w:space="0" w:color="auto"/>
              <w:right w:val="single" w:sz="6" w:space="0" w:color="auto"/>
            </w:tcBorders>
          </w:tcPr>
          <w:p w:rsidR="00C47FB4" w:rsidRDefault="00C47FB4" w:rsidP="00EF2CB3">
            <w:pPr>
              <w:ind w:hanging="281"/>
              <w:jc w:val="center"/>
              <w:rPr>
                <w:snapToGrid w:val="0"/>
                <w:color w:val="000000"/>
              </w:rPr>
            </w:pPr>
            <w:r>
              <w:rPr>
                <w:snapToGrid w:val="0"/>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C47FB4" w:rsidTr="00C4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cantSplit/>
          <w:trHeight w:val="307"/>
        </w:trPr>
        <w:tc>
          <w:tcPr>
            <w:tcW w:w="851" w:type="dxa"/>
            <w:tcBorders>
              <w:top w:val="single" w:sz="6" w:space="0" w:color="auto"/>
              <w:left w:val="single" w:sz="6" w:space="0" w:color="auto"/>
              <w:bottom w:val="single" w:sz="6" w:space="0" w:color="auto"/>
              <w:right w:val="single" w:sz="4" w:space="0" w:color="auto"/>
            </w:tcBorders>
          </w:tcPr>
          <w:p w:rsidR="00C47FB4" w:rsidRPr="007D606B" w:rsidRDefault="00C47FB4" w:rsidP="00EF2CB3">
            <w:pPr>
              <w:ind w:left="521" w:hanging="281"/>
              <w:jc w:val="center"/>
              <w:rPr>
                <w:snapToGrid w:val="0"/>
                <w:color w:val="000000"/>
                <w:sz w:val="16"/>
                <w:szCs w:val="16"/>
              </w:rPr>
            </w:pPr>
            <w:r w:rsidRPr="007D606B">
              <w:rPr>
                <w:snapToGrid w:val="0"/>
                <w:color w:val="000000"/>
                <w:sz w:val="16"/>
                <w:szCs w:val="16"/>
              </w:rPr>
              <w:t>9</w:t>
            </w:r>
            <w:r>
              <w:rPr>
                <w:snapToGrid w:val="0"/>
                <w:color w:val="000000"/>
                <w:sz w:val="16"/>
                <w:szCs w:val="16"/>
              </w:rPr>
              <w:t>42</w:t>
            </w:r>
          </w:p>
        </w:tc>
        <w:tc>
          <w:tcPr>
            <w:tcW w:w="2126" w:type="dxa"/>
            <w:tcBorders>
              <w:top w:val="single" w:sz="6" w:space="0" w:color="auto"/>
              <w:left w:val="single" w:sz="4" w:space="0" w:color="auto"/>
              <w:bottom w:val="single" w:sz="4" w:space="0" w:color="auto"/>
              <w:right w:val="single" w:sz="6" w:space="0" w:color="auto"/>
            </w:tcBorders>
          </w:tcPr>
          <w:p w:rsidR="00C47FB4" w:rsidRPr="008948F3" w:rsidRDefault="00C47FB4" w:rsidP="00EF2CB3">
            <w:pPr>
              <w:ind w:left="-30"/>
              <w:rPr>
                <w:snapToGrid w:val="0"/>
                <w:color w:val="000000"/>
              </w:rPr>
            </w:pPr>
            <w:r>
              <w:rPr>
                <w:snapToGrid w:val="0"/>
                <w:color w:val="000000"/>
              </w:rPr>
              <w:t>1 17 01050 10 0000</w:t>
            </w:r>
            <w:r w:rsidRPr="008948F3">
              <w:rPr>
                <w:snapToGrid w:val="0"/>
                <w:color w:val="000000"/>
              </w:rPr>
              <w:t>180</w:t>
            </w:r>
          </w:p>
        </w:tc>
        <w:tc>
          <w:tcPr>
            <w:tcW w:w="9072" w:type="dxa"/>
            <w:tcBorders>
              <w:top w:val="single" w:sz="6" w:space="0" w:color="auto"/>
              <w:left w:val="single" w:sz="6" w:space="0" w:color="auto"/>
              <w:bottom w:val="single" w:sz="4" w:space="0" w:color="auto"/>
              <w:right w:val="single" w:sz="6" w:space="0" w:color="auto"/>
            </w:tcBorders>
          </w:tcPr>
          <w:p w:rsidR="00C47FB4" w:rsidRDefault="00C47FB4" w:rsidP="00EF2CB3">
            <w:pPr>
              <w:ind w:hanging="281"/>
              <w:jc w:val="center"/>
              <w:rPr>
                <w:snapToGrid w:val="0"/>
                <w:color w:val="000000"/>
              </w:rPr>
            </w:pPr>
            <w:r>
              <w:rPr>
                <w:snapToGrid w:val="0"/>
                <w:color w:val="000000"/>
              </w:rPr>
              <w:t xml:space="preserve">      Невыясненные поступления, зачисляемые в бюджеты муниципальных районов</w:t>
            </w:r>
          </w:p>
        </w:tc>
      </w:tr>
      <w:tr w:rsidR="00C47FB4" w:rsidTr="00C4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cantSplit/>
          <w:trHeight w:val="307"/>
        </w:trPr>
        <w:tc>
          <w:tcPr>
            <w:tcW w:w="851" w:type="dxa"/>
            <w:tcBorders>
              <w:top w:val="single" w:sz="6" w:space="0" w:color="auto"/>
              <w:left w:val="single" w:sz="6" w:space="0" w:color="auto"/>
              <w:bottom w:val="single" w:sz="6" w:space="0" w:color="auto"/>
              <w:right w:val="single" w:sz="4" w:space="0" w:color="auto"/>
            </w:tcBorders>
          </w:tcPr>
          <w:p w:rsidR="00C47FB4" w:rsidRPr="007D606B" w:rsidRDefault="00C47FB4" w:rsidP="00EF2CB3">
            <w:pPr>
              <w:ind w:left="521" w:hanging="281"/>
              <w:jc w:val="center"/>
              <w:rPr>
                <w:snapToGrid w:val="0"/>
                <w:color w:val="000000"/>
                <w:sz w:val="16"/>
                <w:szCs w:val="16"/>
              </w:rPr>
            </w:pPr>
            <w:r w:rsidRPr="007D606B">
              <w:rPr>
                <w:snapToGrid w:val="0"/>
                <w:color w:val="000000"/>
                <w:sz w:val="16"/>
                <w:szCs w:val="16"/>
              </w:rPr>
              <w:t>9</w:t>
            </w:r>
            <w:r>
              <w:rPr>
                <w:snapToGrid w:val="0"/>
                <w:color w:val="000000"/>
                <w:sz w:val="16"/>
                <w:szCs w:val="16"/>
              </w:rPr>
              <w:t>42</w:t>
            </w:r>
          </w:p>
        </w:tc>
        <w:tc>
          <w:tcPr>
            <w:tcW w:w="2126" w:type="dxa"/>
            <w:tcBorders>
              <w:top w:val="single" w:sz="6" w:space="0" w:color="auto"/>
              <w:left w:val="single" w:sz="4" w:space="0" w:color="auto"/>
              <w:bottom w:val="single" w:sz="6" w:space="0" w:color="auto"/>
              <w:right w:val="single" w:sz="6" w:space="0" w:color="auto"/>
            </w:tcBorders>
          </w:tcPr>
          <w:p w:rsidR="00C47FB4" w:rsidRPr="008948F3" w:rsidRDefault="00C47FB4" w:rsidP="00EF2CB3">
            <w:pPr>
              <w:ind w:left="-30" w:right="150"/>
              <w:rPr>
                <w:snapToGrid w:val="0"/>
                <w:color w:val="000000"/>
              </w:rPr>
            </w:pPr>
            <w:r w:rsidRPr="008948F3">
              <w:rPr>
                <w:snapToGrid w:val="0"/>
                <w:color w:val="000000"/>
              </w:rPr>
              <w:t xml:space="preserve">1 17 </w:t>
            </w:r>
            <w:r>
              <w:rPr>
                <w:snapToGrid w:val="0"/>
                <w:color w:val="000000"/>
              </w:rPr>
              <w:t>14030 10 000015</w:t>
            </w:r>
            <w:r w:rsidRPr="008948F3">
              <w:rPr>
                <w:snapToGrid w:val="0"/>
                <w:color w:val="000000"/>
              </w:rPr>
              <w:t>0</w:t>
            </w:r>
          </w:p>
        </w:tc>
        <w:tc>
          <w:tcPr>
            <w:tcW w:w="9072" w:type="dxa"/>
            <w:tcBorders>
              <w:top w:val="single" w:sz="6" w:space="0" w:color="auto"/>
              <w:left w:val="single" w:sz="6" w:space="0" w:color="auto"/>
              <w:bottom w:val="single" w:sz="6" w:space="0" w:color="auto"/>
              <w:right w:val="single" w:sz="6" w:space="0" w:color="auto"/>
            </w:tcBorders>
          </w:tcPr>
          <w:p w:rsidR="00C47FB4" w:rsidRDefault="00C47FB4" w:rsidP="00EF2CB3">
            <w:pPr>
              <w:ind w:hanging="281"/>
              <w:jc w:val="center"/>
              <w:rPr>
                <w:snapToGrid w:val="0"/>
                <w:color w:val="000000"/>
              </w:rPr>
            </w:pPr>
            <w:proofErr w:type="gramStart"/>
            <w:r>
              <w:rPr>
                <w:snapToGrid w:val="0"/>
                <w:color w:val="000000"/>
              </w:rPr>
              <w:t xml:space="preserve">Средства самообложения граждан, зачисляемые в бюджеты сельских </w:t>
            </w:r>
            <w:proofErr w:type="gramEnd"/>
          </w:p>
          <w:p w:rsidR="00C47FB4" w:rsidRDefault="00C47FB4" w:rsidP="00EF2CB3">
            <w:pPr>
              <w:ind w:hanging="281"/>
              <w:jc w:val="center"/>
              <w:rPr>
                <w:snapToGrid w:val="0"/>
                <w:color w:val="000000"/>
              </w:rPr>
            </w:pPr>
            <w:r>
              <w:rPr>
                <w:snapToGrid w:val="0"/>
                <w:color w:val="000000"/>
              </w:rPr>
              <w:t>поселений</w:t>
            </w:r>
          </w:p>
        </w:tc>
      </w:tr>
      <w:tr w:rsidR="00C47FB4" w:rsidTr="00C4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cantSplit/>
          <w:trHeight w:val="307"/>
        </w:trPr>
        <w:tc>
          <w:tcPr>
            <w:tcW w:w="851" w:type="dxa"/>
            <w:tcBorders>
              <w:top w:val="single" w:sz="6" w:space="0" w:color="auto"/>
              <w:left w:val="single" w:sz="6" w:space="0" w:color="auto"/>
              <w:bottom w:val="single" w:sz="6" w:space="0" w:color="auto"/>
              <w:right w:val="single" w:sz="4" w:space="0" w:color="auto"/>
            </w:tcBorders>
          </w:tcPr>
          <w:p w:rsidR="00C47FB4" w:rsidRPr="007D606B" w:rsidRDefault="00C47FB4" w:rsidP="00EF2CB3">
            <w:pPr>
              <w:ind w:left="521" w:hanging="281"/>
              <w:jc w:val="center"/>
              <w:rPr>
                <w:snapToGrid w:val="0"/>
                <w:color w:val="000000"/>
                <w:sz w:val="16"/>
                <w:szCs w:val="16"/>
              </w:rPr>
            </w:pPr>
            <w:r>
              <w:rPr>
                <w:snapToGrid w:val="0"/>
                <w:color w:val="000000"/>
                <w:sz w:val="16"/>
                <w:szCs w:val="16"/>
              </w:rPr>
              <w:t>942</w:t>
            </w:r>
          </w:p>
        </w:tc>
        <w:tc>
          <w:tcPr>
            <w:tcW w:w="2126" w:type="dxa"/>
            <w:tcBorders>
              <w:top w:val="single" w:sz="6" w:space="0" w:color="auto"/>
              <w:left w:val="single" w:sz="4" w:space="0" w:color="auto"/>
              <w:bottom w:val="single" w:sz="6" w:space="0" w:color="auto"/>
              <w:right w:val="single" w:sz="6" w:space="0" w:color="auto"/>
            </w:tcBorders>
          </w:tcPr>
          <w:p w:rsidR="00C47FB4" w:rsidRPr="008948F3" w:rsidRDefault="00C47FB4" w:rsidP="00EF2CB3">
            <w:pPr>
              <w:ind w:left="-30" w:right="150"/>
              <w:rPr>
                <w:snapToGrid w:val="0"/>
                <w:color w:val="000000"/>
              </w:rPr>
            </w:pPr>
            <w:r>
              <w:rPr>
                <w:snapToGrid w:val="0"/>
                <w:color w:val="000000"/>
              </w:rPr>
              <w:t>2 02 16001 10 0000150</w:t>
            </w:r>
          </w:p>
        </w:tc>
        <w:tc>
          <w:tcPr>
            <w:tcW w:w="9072" w:type="dxa"/>
            <w:tcBorders>
              <w:top w:val="single" w:sz="6" w:space="0" w:color="auto"/>
              <w:left w:val="single" w:sz="6" w:space="0" w:color="auto"/>
              <w:bottom w:val="single" w:sz="6" w:space="0" w:color="auto"/>
              <w:right w:val="single" w:sz="6" w:space="0" w:color="auto"/>
            </w:tcBorders>
          </w:tcPr>
          <w:p w:rsidR="00C47FB4" w:rsidRDefault="00C47FB4" w:rsidP="00EF2CB3">
            <w:pPr>
              <w:ind w:hanging="281"/>
              <w:jc w:val="center"/>
              <w:rPr>
                <w:snapToGrid w:val="0"/>
                <w:color w:val="000000"/>
              </w:rPr>
            </w:pPr>
            <w:r>
              <w:rPr>
                <w:snapToGrid w:val="0"/>
                <w:color w:val="000000"/>
              </w:rPr>
              <w:t xml:space="preserve">  Дотации бюджетам поселений на выравнивание бюджетной обеспеченности</w:t>
            </w:r>
          </w:p>
          <w:p w:rsidR="00C47FB4" w:rsidRDefault="00C47FB4" w:rsidP="00EF2CB3">
            <w:pPr>
              <w:ind w:hanging="281"/>
              <w:jc w:val="center"/>
              <w:rPr>
                <w:snapToGrid w:val="0"/>
                <w:color w:val="000000"/>
              </w:rPr>
            </w:pPr>
            <w:r>
              <w:rPr>
                <w:snapToGrid w:val="0"/>
                <w:color w:val="000000"/>
              </w:rPr>
              <w:t>-   дотации на выравнивание уровня бюджетной обеспеченности (за счет средств местного бюджета)</w:t>
            </w:r>
          </w:p>
          <w:p w:rsidR="00C47FB4" w:rsidRDefault="00C47FB4" w:rsidP="00EF2CB3">
            <w:pPr>
              <w:ind w:hanging="281"/>
              <w:jc w:val="center"/>
              <w:rPr>
                <w:snapToGrid w:val="0"/>
                <w:color w:val="000000"/>
              </w:rPr>
            </w:pPr>
            <w:r>
              <w:rPr>
                <w:snapToGrid w:val="0"/>
                <w:color w:val="000000"/>
              </w:rPr>
              <w:t xml:space="preserve">     дотации на выравнивание уровня бюджетной обеспеченности (за счет средств республиканского бюджета)</w:t>
            </w:r>
          </w:p>
        </w:tc>
      </w:tr>
      <w:tr w:rsidR="00C47FB4" w:rsidRPr="003D40C5" w:rsidTr="00C4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cantSplit/>
          <w:trHeight w:val="283"/>
        </w:trPr>
        <w:tc>
          <w:tcPr>
            <w:tcW w:w="851" w:type="dxa"/>
            <w:tcBorders>
              <w:top w:val="single" w:sz="6" w:space="0" w:color="auto"/>
              <w:left w:val="single" w:sz="6" w:space="0" w:color="auto"/>
              <w:bottom w:val="single" w:sz="6" w:space="0" w:color="auto"/>
              <w:right w:val="single" w:sz="4" w:space="0" w:color="auto"/>
            </w:tcBorders>
          </w:tcPr>
          <w:p w:rsidR="00C47FB4" w:rsidRPr="007D606B" w:rsidRDefault="00C47FB4" w:rsidP="00EF2CB3">
            <w:pPr>
              <w:ind w:left="521" w:hanging="281"/>
              <w:jc w:val="center"/>
              <w:rPr>
                <w:snapToGrid w:val="0"/>
                <w:sz w:val="16"/>
                <w:szCs w:val="16"/>
              </w:rPr>
            </w:pPr>
            <w:r w:rsidRPr="007D606B">
              <w:rPr>
                <w:snapToGrid w:val="0"/>
                <w:sz w:val="16"/>
                <w:szCs w:val="16"/>
              </w:rPr>
              <w:t>9</w:t>
            </w:r>
            <w:r>
              <w:rPr>
                <w:snapToGrid w:val="0"/>
                <w:sz w:val="16"/>
                <w:szCs w:val="16"/>
              </w:rPr>
              <w:t>42</w:t>
            </w:r>
          </w:p>
        </w:tc>
        <w:tc>
          <w:tcPr>
            <w:tcW w:w="2126" w:type="dxa"/>
            <w:tcBorders>
              <w:top w:val="single" w:sz="6" w:space="0" w:color="auto"/>
              <w:left w:val="single" w:sz="4" w:space="0" w:color="auto"/>
              <w:bottom w:val="single" w:sz="6" w:space="0" w:color="auto"/>
              <w:right w:val="single" w:sz="6" w:space="0" w:color="auto"/>
            </w:tcBorders>
          </w:tcPr>
          <w:p w:rsidR="00C47FB4" w:rsidRPr="008948F3" w:rsidRDefault="00C47FB4" w:rsidP="00EF2CB3">
            <w:pPr>
              <w:ind w:left="-30"/>
              <w:rPr>
                <w:snapToGrid w:val="0"/>
              </w:rPr>
            </w:pPr>
            <w:r w:rsidRPr="008948F3">
              <w:rPr>
                <w:noProof/>
              </w:rPr>
              <w:t xml:space="preserve">2 02 </w:t>
            </w:r>
            <w:r>
              <w:rPr>
                <w:noProof/>
              </w:rPr>
              <w:t>35118 10</w:t>
            </w:r>
            <w:r w:rsidRPr="008948F3">
              <w:rPr>
                <w:noProof/>
              </w:rPr>
              <w:t xml:space="preserve"> 0000 15</w:t>
            </w:r>
            <w:r>
              <w:rPr>
                <w:noProof/>
              </w:rPr>
              <w:t>0</w:t>
            </w:r>
          </w:p>
        </w:tc>
        <w:tc>
          <w:tcPr>
            <w:tcW w:w="9072" w:type="dxa"/>
            <w:tcBorders>
              <w:top w:val="single" w:sz="6" w:space="0" w:color="auto"/>
              <w:left w:val="single" w:sz="6" w:space="0" w:color="auto"/>
              <w:bottom w:val="single" w:sz="6" w:space="0" w:color="auto"/>
              <w:right w:val="single" w:sz="4" w:space="0" w:color="auto"/>
            </w:tcBorders>
          </w:tcPr>
          <w:p w:rsidR="00C47FB4" w:rsidRPr="003D40C5" w:rsidRDefault="00C47FB4" w:rsidP="00EF2CB3">
            <w:pPr>
              <w:ind w:hanging="281"/>
              <w:jc w:val="center"/>
              <w:rPr>
                <w:noProof/>
              </w:rPr>
            </w:pPr>
            <w:r>
              <w:rPr>
                <w:noProof/>
              </w:rPr>
              <w:t xml:space="preserve">    С</w:t>
            </w:r>
            <w:r w:rsidRPr="003D40C5">
              <w:rPr>
                <w:noProof/>
              </w:rPr>
              <w:t>убвенции бюджетам муниципальных районов на осуществление первичного воинского учета на территориях, где отсутствуют  военные комиссариаты</w:t>
            </w:r>
          </w:p>
        </w:tc>
      </w:tr>
    </w:tbl>
    <w:p w:rsidR="00C47FB4" w:rsidRPr="00547981" w:rsidRDefault="00C47FB4" w:rsidP="00C47FB4">
      <w:pPr>
        <w:jc w:val="both"/>
      </w:pPr>
    </w:p>
    <w:p w:rsidR="00C47FB4" w:rsidRDefault="00C47FB4" w:rsidP="00C47FB4">
      <w:pPr>
        <w:tabs>
          <w:tab w:val="left" w:pos="748"/>
        </w:tabs>
        <w:jc w:val="both"/>
        <w:rPr>
          <w:sz w:val="28"/>
          <w:szCs w:val="28"/>
        </w:rPr>
      </w:pPr>
    </w:p>
    <w:p w:rsidR="00C47FB4" w:rsidRDefault="00C47FB4" w:rsidP="00C47FB4">
      <w:pPr>
        <w:tabs>
          <w:tab w:val="left" w:pos="748"/>
        </w:tabs>
        <w:jc w:val="both"/>
        <w:rPr>
          <w:sz w:val="28"/>
          <w:szCs w:val="28"/>
        </w:rPr>
      </w:pPr>
    </w:p>
    <w:p w:rsidR="00C47FB4" w:rsidRDefault="00C47FB4" w:rsidP="00C47FB4">
      <w:pPr>
        <w:tabs>
          <w:tab w:val="left" w:pos="748"/>
        </w:tabs>
        <w:jc w:val="both"/>
        <w:rPr>
          <w:sz w:val="28"/>
          <w:szCs w:val="28"/>
        </w:rPr>
      </w:pPr>
    </w:p>
    <w:p w:rsidR="00C47FB4" w:rsidRDefault="00C47FB4" w:rsidP="00C47FB4">
      <w:pPr>
        <w:tabs>
          <w:tab w:val="left" w:pos="748"/>
        </w:tabs>
        <w:jc w:val="both"/>
        <w:rPr>
          <w:sz w:val="28"/>
          <w:szCs w:val="28"/>
        </w:rPr>
      </w:pPr>
    </w:p>
    <w:p w:rsidR="00C47FB4" w:rsidRDefault="00C47FB4" w:rsidP="00C47FB4">
      <w:pPr>
        <w:tabs>
          <w:tab w:val="left" w:pos="748"/>
        </w:tabs>
        <w:jc w:val="both"/>
        <w:rPr>
          <w:sz w:val="28"/>
          <w:szCs w:val="28"/>
        </w:rPr>
      </w:pPr>
    </w:p>
    <w:p w:rsidR="00C47FB4" w:rsidRDefault="00C47FB4" w:rsidP="00C47FB4">
      <w:pPr>
        <w:tabs>
          <w:tab w:val="left" w:pos="748"/>
        </w:tabs>
        <w:jc w:val="both"/>
        <w:rPr>
          <w:sz w:val="28"/>
          <w:szCs w:val="28"/>
        </w:rPr>
      </w:pPr>
    </w:p>
    <w:p w:rsidR="00C47FB4" w:rsidRDefault="00C47FB4" w:rsidP="00C47FB4">
      <w:pPr>
        <w:tabs>
          <w:tab w:val="left" w:pos="142"/>
        </w:tabs>
        <w:jc w:val="both"/>
        <w:rPr>
          <w:sz w:val="28"/>
          <w:szCs w:val="28"/>
        </w:rPr>
      </w:pPr>
    </w:p>
    <w:p w:rsidR="007245EB" w:rsidRDefault="007245EB" w:rsidP="00980A90">
      <w:pPr>
        <w:tabs>
          <w:tab w:val="left" w:pos="5700"/>
        </w:tabs>
        <w:rPr>
          <w:b/>
          <w:color w:val="0000FF"/>
          <w:sz w:val="28"/>
          <w:szCs w:val="28"/>
        </w:rPr>
      </w:pPr>
    </w:p>
    <w:sectPr w:rsidR="007245EB" w:rsidSect="004762BB">
      <w:headerReference w:type="even" r:id="rId10"/>
      <w:headerReference w:type="default" r:id="rId11"/>
      <w:headerReference w:type="first" r:id="rId12"/>
      <w:pgSz w:w="11906" w:h="16838"/>
      <w:pgMar w:top="142" w:right="851" w:bottom="426"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1B0" w:rsidRDefault="003E61B0" w:rsidP="003F4911">
      <w:r>
        <w:separator/>
      </w:r>
    </w:p>
  </w:endnote>
  <w:endnote w:type="continuationSeparator" w:id="0">
    <w:p w:rsidR="003E61B0" w:rsidRDefault="003E61B0" w:rsidP="003F4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1B0" w:rsidRDefault="003E61B0" w:rsidP="003F4911">
      <w:r>
        <w:separator/>
      </w:r>
    </w:p>
  </w:footnote>
  <w:footnote w:type="continuationSeparator" w:id="0">
    <w:p w:rsidR="003E61B0" w:rsidRDefault="003E61B0" w:rsidP="003F4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FD" w:rsidRDefault="003E61B0">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FD" w:rsidRDefault="003E61B0">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FD" w:rsidRDefault="003E61B0">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1152"/>
    <w:multiLevelType w:val="hybridMultilevel"/>
    <w:tmpl w:val="7A50C780"/>
    <w:lvl w:ilvl="0" w:tplc="1D92D6D2">
      <w:start w:val="1"/>
      <w:numFmt w:val="decimal"/>
      <w:lvlText w:val="%1."/>
      <w:lvlJc w:val="left"/>
      <w:pPr>
        <w:ind w:left="2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14092FC">
      <w:start w:val="1"/>
      <w:numFmt w:val="lowerLetter"/>
      <w:lvlText w:val="%2"/>
      <w:lvlJc w:val="left"/>
      <w:pPr>
        <w:ind w:left="16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B529398">
      <w:start w:val="1"/>
      <w:numFmt w:val="lowerRoman"/>
      <w:lvlText w:val="%3"/>
      <w:lvlJc w:val="left"/>
      <w:pPr>
        <w:ind w:left="23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EA55C0">
      <w:start w:val="1"/>
      <w:numFmt w:val="decimal"/>
      <w:lvlText w:val="%4"/>
      <w:lvlJc w:val="left"/>
      <w:pPr>
        <w:ind w:left="30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A34433A">
      <w:start w:val="1"/>
      <w:numFmt w:val="lowerLetter"/>
      <w:lvlText w:val="%5"/>
      <w:lvlJc w:val="left"/>
      <w:pPr>
        <w:ind w:left="37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64A0328">
      <w:start w:val="1"/>
      <w:numFmt w:val="lowerRoman"/>
      <w:lvlText w:val="%6"/>
      <w:lvlJc w:val="left"/>
      <w:pPr>
        <w:ind w:left="45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3287B42">
      <w:start w:val="1"/>
      <w:numFmt w:val="decimal"/>
      <w:lvlText w:val="%7"/>
      <w:lvlJc w:val="left"/>
      <w:pPr>
        <w:ind w:left="52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3FE673A">
      <w:start w:val="1"/>
      <w:numFmt w:val="lowerLetter"/>
      <w:lvlText w:val="%8"/>
      <w:lvlJc w:val="left"/>
      <w:pPr>
        <w:ind w:left="59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9A615B2">
      <w:start w:val="1"/>
      <w:numFmt w:val="lowerRoman"/>
      <w:lvlText w:val="%9"/>
      <w:lvlJc w:val="left"/>
      <w:pPr>
        <w:ind w:left="66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12D07C32"/>
    <w:multiLevelType w:val="hybridMultilevel"/>
    <w:tmpl w:val="CD445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E408C"/>
    <w:multiLevelType w:val="hybridMultilevel"/>
    <w:tmpl w:val="1D7C9578"/>
    <w:lvl w:ilvl="0" w:tplc="C6BA4CFE">
      <w:start w:val="4"/>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738E140">
      <w:start w:val="1"/>
      <w:numFmt w:val="lowerLetter"/>
      <w:lvlText w:val="%2"/>
      <w:lvlJc w:val="left"/>
      <w:pPr>
        <w:ind w:left="16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506D1B2">
      <w:start w:val="1"/>
      <w:numFmt w:val="lowerRoman"/>
      <w:lvlText w:val="%3"/>
      <w:lvlJc w:val="left"/>
      <w:pPr>
        <w:ind w:left="23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8066DE6">
      <w:start w:val="1"/>
      <w:numFmt w:val="decimal"/>
      <w:lvlText w:val="%4"/>
      <w:lvlJc w:val="left"/>
      <w:pPr>
        <w:ind w:left="30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DEAC3C2">
      <w:start w:val="1"/>
      <w:numFmt w:val="lowerLetter"/>
      <w:lvlText w:val="%5"/>
      <w:lvlJc w:val="left"/>
      <w:pPr>
        <w:ind w:left="37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5681874">
      <w:start w:val="1"/>
      <w:numFmt w:val="lowerRoman"/>
      <w:lvlText w:val="%6"/>
      <w:lvlJc w:val="left"/>
      <w:pPr>
        <w:ind w:left="44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D40A530">
      <w:start w:val="1"/>
      <w:numFmt w:val="decimal"/>
      <w:lvlText w:val="%7"/>
      <w:lvlJc w:val="left"/>
      <w:pPr>
        <w:ind w:left="52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80E3E10">
      <w:start w:val="1"/>
      <w:numFmt w:val="lowerLetter"/>
      <w:lvlText w:val="%8"/>
      <w:lvlJc w:val="left"/>
      <w:pPr>
        <w:ind w:left="59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E3C9574">
      <w:start w:val="1"/>
      <w:numFmt w:val="lowerRoman"/>
      <w:lvlText w:val="%9"/>
      <w:lvlJc w:val="left"/>
      <w:pPr>
        <w:ind w:left="66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1C4A0C21"/>
    <w:multiLevelType w:val="hybridMultilevel"/>
    <w:tmpl w:val="8312BD48"/>
    <w:lvl w:ilvl="0" w:tplc="2E1C33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B651F2"/>
    <w:multiLevelType w:val="hybridMultilevel"/>
    <w:tmpl w:val="BB6A535A"/>
    <w:lvl w:ilvl="0" w:tplc="24A2DD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BCC6072"/>
    <w:multiLevelType w:val="hybridMultilevel"/>
    <w:tmpl w:val="A99A1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2063F5"/>
    <w:multiLevelType w:val="hybridMultilevel"/>
    <w:tmpl w:val="81AE9934"/>
    <w:lvl w:ilvl="0" w:tplc="605E4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3950A11"/>
    <w:multiLevelType w:val="hybridMultilevel"/>
    <w:tmpl w:val="D1486C64"/>
    <w:lvl w:ilvl="0" w:tplc="DBA26E7C">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58CF678">
      <w:start w:val="1"/>
      <w:numFmt w:val="lowerLetter"/>
      <w:lvlText w:val="%2"/>
      <w:lvlJc w:val="left"/>
      <w:pPr>
        <w:ind w:left="16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E9E81D0">
      <w:start w:val="1"/>
      <w:numFmt w:val="lowerRoman"/>
      <w:lvlText w:val="%3"/>
      <w:lvlJc w:val="left"/>
      <w:pPr>
        <w:ind w:left="23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A563D32">
      <w:start w:val="1"/>
      <w:numFmt w:val="decimal"/>
      <w:lvlText w:val="%4"/>
      <w:lvlJc w:val="left"/>
      <w:pPr>
        <w:ind w:left="30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342EAF0">
      <w:start w:val="1"/>
      <w:numFmt w:val="lowerLetter"/>
      <w:lvlText w:val="%5"/>
      <w:lvlJc w:val="left"/>
      <w:pPr>
        <w:ind w:left="38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C5EE678">
      <w:start w:val="1"/>
      <w:numFmt w:val="lowerRoman"/>
      <w:lvlText w:val="%6"/>
      <w:lvlJc w:val="left"/>
      <w:pPr>
        <w:ind w:left="45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8EAC33A">
      <w:start w:val="1"/>
      <w:numFmt w:val="decimal"/>
      <w:lvlText w:val="%7"/>
      <w:lvlJc w:val="left"/>
      <w:pPr>
        <w:ind w:left="52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5048DEC">
      <w:start w:val="1"/>
      <w:numFmt w:val="lowerLetter"/>
      <w:lvlText w:val="%8"/>
      <w:lvlJc w:val="left"/>
      <w:pPr>
        <w:ind w:left="59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940C7FA">
      <w:start w:val="1"/>
      <w:numFmt w:val="lowerRoman"/>
      <w:lvlText w:val="%9"/>
      <w:lvlJc w:val="left"/>
      <w:pPr>
        <w:ind w:left="66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35790F7E"/>
    <w:multiLevelType w:val="hybridMultilevel"/>
    <w:tmpl w:val="11DEE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AB741E"/>
    <w:multiLevelType w:val="hybridMultilevel"/>
    <w:tmpl w:val="D80AA1B8"/>
    <w:lvl w:ilvl="0" w:tplc="A51C9A2A">
      <w:start w:val="4"/>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10C87B2">
      <w:start w:val="1"/>
      <w:numFmt w:val="lowerLetter"/>
      <w:lvlText w:val="%2"/>
      <w:lvlJc w:val="left"/>
      <w:pPr>
        <w:ind w:left="16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EC6D526">
      <w:start w:val="1"/>
      <w:numFmt w:val="lowerRoman"/>
      <w:lvlText w:val="%3"/>
      <w:lvlJc w:val="left"/>
      <w:pPr>
        <w:ind w:left="23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76AAC2A">
      <w:start w:val="1"/>
      <w:numFmt w:val="decimal"/>
      <w:lvlText w:val="%4"/>
      <w:lvlJc w:val="left"/>
      <w:pPr>
        <w:ind w:left="30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888E54C">
      <w:start w:val="1"/>
      <w:numFmt w:val="lowerLetter"/>
      <w:lvlText w:val="%5"/>
      <w:lvlJc w:val="left"/>
      <w:pPr>
        <w:ind w:left="3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FCACC94">
      <w:start w:val="1"/>
      <w:numFmt w:val="lowerRoman"/>
      <w:lvlText w:val="%6"/>
      <w:lvlJc w:val="left"/>
      <w:pPr>
        <w:ind w:left="4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F903F54">
      <w:start w:val="1"/>
      <w:numFmt w:val="decimal"/>
      <w:lvlText w:val="%7"/>
      <w:lvlJc w:val="left"/>
      <w:pPr>
        <w:ind w:left="5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610EC1A">
      <w:start w:val="1"/>
      <w:numFmt w:val="lowerLetter"/>
      <w:lvlText w:val="%8"/>
      <w:lvlJc w:val="left"/>
      <w:pPr>
        <w:ind w:left="5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D9E61BE">
      <w:start w:val="1"/>
      <w:numFmt w:val="lowerRoman"/>
      <w:lvlText w:val="%9"/>
      <w:lvlJc w:val="left"/>
      <w:pPr>
        <w:ind w:left="6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552410CF"/>
    <w:multiLevelType w:val="hybridMultilevel"/>
    <w:tmpl w:val="F7DC3842"/>
    <w:lvl w:ilvl="0" w:tplc="9D08A9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00A09"/>
    <w:multiLevelType w:val="hybridMultilevel"/>
    <w:tmpl w:val="57D04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1"/>
  </w:num>
  <w:num w:numId="5">
    <w:abstractNumId w:val="1"/>
  </w:num>
  <w:num w:numId="6">
    <w:abstractNumId w:val="4"/>
  </w:num>
  <w:num w:numId="7">
    <w:abstractNumId w:val="10"/>
  </w:num>
  <w:num w:numId="8">
    <w:abstractNumId w:val="7"/>
  </w:num>
  <w:num w:numId="9">
    <w:abstractNumId w:val="2"/>
  </w:num>
  <w:num w:numId="10">
    <w:abstractNumId w:val="0"/>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BA696A"/>
    <w:rsid w:val="00044324"/>
    <w:rsid w:val="000568CD"/>
    <w:rsid w:val="00080975"/>
    <w:rsid w:val="00084B09"/>
    <w:rsid w:val="00093796"/>
    <w:rsid w:val="00093C30"/>
    <w:rsid w:val="000A2BC0"/>
    <w:rsid w:val="000B34A7"/>
    <w:rsid w:val="000D7726"/>
    <w:rsid w:val="000E02DC"/>
    <w:rsid w:val="000E4E7A"/>
    <w:rsid w:val="000F1405"/>
    <w:rsid w:val="000F7A68"/>
    <w:rsid w:val="00116D62"/>
    <w:rsid w:val="00127B68"/>
    <w:rsid w:val="0013340C"/>
    <w:rsid w:val="001503F3"/>
    <w:rsid w:val="0015346F"/>
    <w:rsid w:val="001675D4"/>
    <w:rsid w:val="00184EC1"/>
    <w:rsid w:val="001864C1"/>
    <w:rsid w:val="001C446B"/>
    <w:rsid w:val="001D07D1"/>
    <w:rsid w:val="001E0729"/>
    <w:rsid w:val="001F5A57"/>
    <w:rsid w:val="00211961"/>
    <w:rsid w:val="00221EF0"/>
    <w:rsid w:val="00230160"/>
    <w:rsid w:val="002315E1"/>
    <w:rsid w:val="002345F8"/>
    <w:rsid w:val="00241DB0"/>
    <w:rsid w:val="00243D80"/>
    <w:rsid w:val="002610C9"/>
    <w:rsid w:val="00263F21"/>
    <w:rsid w:val="00266946"/>
    <w:rsid w:val="00277031"/>
    <w:rsid w:val="002822D0"/>
    <w:rsid w:val="00292896"/>
    <w:rsid w:val="00292FDE"/>
    <w:rsid w:val="002A0FC7"/>
    <w:rsid w:val="002D11E3"/>
    <w:rsid w:val="002D3CF1"/>
    <w:rsid w:val="00301A6B"/>
    <w:rsid w:val="003122CB"/>
    <w:rsid w:val="00313D4C"/>
    <w:rsid w:val="00315324"/>
    <w:rsid w:val="0034683E"/>
    <w:rsid w:val="00355622"/>
    <w:rsid w:val="0039289D"/>
    <w:rsid w:val="003B4900"/>
    <w:rsid w:val="003E312E"/>
    <w:rsid w:val="003E61B0"/>
    <w:rsid w:val="003F4911"/>
    <w:rsid w:val="0041422E"/>
    <w:rsid w:val="00442DCD"/>
    <w:rsid w:val="00452357"/>
    <w:rsid w:val="004762BB"/>
    <w:rsid w:val="004A42FE"/>
    <w:rsid w:val="004C5E81"/>
    <w:rsid w:val="004E6C4C"/>
    <w:rsid w:val="004F1013"/>
    <w:rsid w:val="004F7558"/>
    <w:rsid w:val="00500CAC"/>
    <w:rsid w:val="005019DA"/>
    <w:rsid w:val="005033BC"/>
    <w:rsid w:val="0051700A"/>
    <w:rsid w:val="00551E6E"/>
    <w:rsid w:val="00561631"/>
    <w:rsid w:val="00564B76"/>
    <w:rsid w:val="00586471"/>
    <w:rsid w:val="005B00EF"/>
    <w:rsid w:val="005B02D8"/>
    <w:rsid w:val="005C6CE1"/>
    <w:rsid w:val="005E154B"/>
    <w:rsid w:val="005E567F"/>
    <w:rsid w:val="00622F13"/>
    <w:rsid w:val="006250DD"/>
    <w:rsid w:val="00637C7B"/>
    <w:rsid w:val="0064110B"/>
    <w:rsid w:val="00672185"/>
    <w:rsid w:val="006C7E66"/>
    <w:rsid w:val="006D4740"/>
    <w:rsid w:val="00716966"/>
    <w:rsid w:val="007245EB"/>
    <w:rsid w:val="00740B25"/>
    <w:rsid w:val="007435D2"/>
    <w:rsid w:val="007A2291"/>
    <w:rsid w:val="007A7B03"/>
    <w:rsid w:val="007D0F79"/>
    <w:rsid w:val="007D5288"/>
    <w:rsid w:val="007D5F1E"/>
    <w:rsid w:val="007E538A"/>
    <w:rsid w:val="007E645F"/>
    <w:rsid w:val="007F4D64"/>
    <w:rsid w:val="007F62E5"/>
    <w:rsid w:val="00801194"/>
    <w:rsid w:val="00804A21"/>
    <w:rsid w:val="0081547B"/>
    <w:rsid w:val="00824982"/>
    <w:rsid w:val="0085184D"/>
    <w:rsid w:val="008527E3"/>
    <w:rsid w:val="00856899"/>
    <w:rsid w:val="00856BF0"/>
    <w:rsid w:val="00870CE9"/>
    <w:rsid w:val="00877A26"/>
    <w:rsid w:val="0088167E"/>
    <w:rsid w:val="0088275A"/>
    <w:rsid w:val="00882CD3"/>
    <w:rsid w:val="00887FFD"/>
    <w:rsid w:val="008A3D54"/>
    <w:rsid w:val="008B2988"/>
    <w:rsid w:val="008C5771"/>
    <w:rsid w:val="008D5422"/>
    <w:rsid w:val="00913CC7"/>
    <w:rsid w:val="0091571D"/>
    <w:rsid w:val="0091701E"/>
    <w:rsid w:val="00935404"/>
    <w:rsid w:val="0095520B"/>
    <w:rsid w:val="00980A90"/>
    <w:rsid w:val="00980CDF"/>
    <w:rsid w:val="00991F8B"/>
    <w:rsid w:val="009A76F5"/>
    <w:rsid w:val="009B1D3E"/>
    <w:rsid w:val="009C2878"/>
    <w:rsid w:val="009C6083"/>
    <w:rsid w:val="009E579A"/>
    <w:rsid w:val="00A05B3F"/>
    <w:rsid w:val="00A160BC"/>
    <w:rsid w:val="00A2313E"/>
    <w:rsid w:val="00A24E98"/>
    <w:rsid w:val="00A310AB"/>
    <w:rsid w:val="00A45FCE"/>
    <w:rsid w:val="00A55825"/>
    <w:rsid w:val="00A73623"/>
    <w:rsid w:val="00AC5CC4"/>
    <w:rsid w:val="00AD2D4B"/>
    <w:rsid w:val="00AE65C2"/>
    <w:rsid w:val="00B04784"/>
    <w:rsid w:val="00B27D98"/>
    <w:rsid w:val="00B30FA3"/>
    <w:rsid w:val="00B7769D"/>
    <w:rsid w:val="00B93266"/>
    <w:rsid w:val="00B945F8"/>
    <w:rsid w:val="00B95C14"/>
    <w:rsid w:val="00BA696A"/>
    <w:rsid w:val="00BB2F1C"/>
    <w:rsid w:val="00BB6C81"/>
    <w:rsid w:val="00BC2F6B"/>
    <w:rsid w:val="00BD5E16"/>
    <w:rsid w:val="00BD5FA8"/>
    <w:rsid w:val="00BE3CB8"/>
    <w:rsid w:val="00BE4007"/>
    <w:rsid w:val="00BE54AE"/>
    <w:rsid w:val="00C00FDF"/>
    <w:rsid w:val="00C033BA"/>
    <w:rsid w:val="00C453F2"/>
    <w:rsid w:val="00C47FB4"/>
    <w:rsid w:val="00C56961"/>
    <w:rsid w:val="00C94CCB"/>
    <w:rsid w:val="00CA6858"/>
    <w:rsid w:val="00CA6AC1"/>
    <w:rsid w:val="00CB51DD"/>
    <w:rsid w:val="00CC3552"/>
    <w:rsid w:val="00CD4DEB"/>
    <w:rsid w:val="00CE5CAA"/>
    <w:rsid w:val="00CF2677"/>
    <w:rsid w:val="00CF64DF"/>
    <w:rsid w:val="00D16AB4"/>
    <w:rsid w:val="00D17062"/>
    <w:rsid w:val="00D172C7"/>
    <w:rsid w:val="00D37912"/>
    <w:rsid w:val="00D42D0A"/>
    <w:rsid w:val="00D4337D"/>
    <w:rsid w:val="00D52D7C"/>
    <w:rsid w:val="00D81FED"/>
    <w:rsid w:val="00DA17FE"/>
    <w:rsid w:val="00DC1CEE"/>
    <w:rsid w:val="00DC7599"/>
    <w:rsid w:val="00DC7C75"/>
    <w:rsid w:val="00DE5D67"/>
    <w:rsid w:val="00DF6B01"/>
    <w:rsid w:val="00E04902"/>
    <w:rsid w:val="00E42DB8"/>
    <w:rsid w:val="00E60BD7"/>
    <w:rsid w:val="00E6513F"/>
    <w:rsid w:val="00E659A0"/>
    <w:rsid w:val="00E7306D"/>
    <w:rsid w:val="00E74B66"/>
    <w:rsid w:val="00E84AFE"/>
    <w:rsid w:val="00E90837"/>
    <w:rsid w:val="00E9401E"/>
    <w:rsid w:val="00EA5BC1"/>
    <w:rsid w:val="00EA6E56"/>
    <w:rsid w:val="00EA7A2E"/>
    <w:rsid w:val="00EB24A0"/>
    <w:rsid w:val="00EC20F0"/>
    <w:rsid w:val="00F109FA"/>
    <w:rsid w:val="00F259D5"/>
    <w:rsid w:val="00F4486A"/>
    <w:rsid w:val="00F730EF"/>
    <w:rsid w:val="00F84B8B"/>
    <w:rsid w:val="00FB5401"/>
    <w:rsid w:val="00FC5792"/>
    <w:rsid w:val="00FC6E02"/>
    <w:rsid w:val="00FE5653"/>
    <w:rsid w:val="00FF35D5"/>
    <w:rsid w:val="00FF5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740"/>
  </w:style>
  <w:style w:type="paragraph" w:styleId="1">
    <w:name w:val="heading 1"/>
    <w:basedOn w:val="a"/>
    <w:next w:val="a"/>
    <w:qFormat/>
    <w:rsid w:val="006D4740"/>
    <w:pPr>
      <w:keepNext/>
      <w:jc w:val="center"/>
      <w:outlineLvl w:val="0"/>
    </w:pPr>
    <w:rPr>
      <w:sz w:val="24"/>
    </w:rPr>
  </w:style>
  <w:style w:type="paragraph" w:styleId="2">
    <w:name w:val="heading 2"/>
    <w:basedOn w:val="a"/>
    <w:next w:val="a"/>
    <w:qFormat/>
    <w:rsid w:val="006D4740"/>
    <w:pPr>
      <w:keepNext/>
      <w:jc w:val="center"/>
      <w:outlineLvl w:val="1"/>
    </w:pPr>
    <w:rPr>
      <w:sz w:val="28"/>
      <w:lang w:val="en-US"/>
    </w:rPr>
  </w:style>
  <w:style w:type="paragraph" w:styleId="3">
    <w:name w:val="heading 3"/>
    <w:basedOn w:val="a"/>
    <w:next w:val="a"/>
    <w:qFormat/>
    <w:rsid w:val="006D4740"/>
    <w:pPr>
      <w:keepNext/>
      <w:ind w:left="5670"/>
      <w:outlineLvl w:val="2"/>
    </w:pPr>
    <w:rPr>
      <w:sz w:val="24"/>
    </w:rPr>
  </w:style>
  <w:style w:type="paragraph" w:styleId="4">
    <w:name w:val="heading 4"/>
    <w:basedOn w:val="a"/>
    <w:next w:val="a"/>
    <w:qFormat/>
    <w:rsid w:val="006D4740"/>
    <w:pPr>
      <w:keepNext/>
      <w:ind w:firstLine="5387"/>
      <w:outlineLvl w:val="3"/>
    </w:pPr>
    <w:rPr>
      <w:sz w:val="28"/>
      <w:lang w:val="en-US"/>
    </w:rPr>
  </w:style>
  <w:style w:type="paragraph" w:styleId="5">
    <w:name w:val="heading 5"/>
    <w:basedOn w:val="a"/>
    <w:next w:val="a"/>
    <w:qFormat/>
    <w:rsid w:val="006D4740"/>
    <w:pPr>
      <w:keepNext/>
      <w:ind w:firstLine="5812"/>
      <w:outlineLvl w:val="4"/>
    </w:pPr>
    <w:rPr>
      <w:sz w:val="28"/>
      <w:lang w:val="en-US"/>
    </w:rPr>
  </w:style>
  <w:style w:type="paragraph" w:styleId="6">
    <w:name w:val="heading 6"/>
    <w:basedOn w:val="a"/>
    <w:next w:val="a"/>
    <w:qFormat/>
    <w:rsid w:val="006D4740"/>
    <w:pPr>
      <w:keepNext/>
      <w:ind w:left="567" w:right="281" w:firstLine="284"/>
      <w:outlineLvl w:val="5"/>
    </w:pPr>
    <w:rPr>
      <w:sz w:val="28"/>
    </w:rPr>
  </w:style>
  <w:style w:type="paragraph" w:styleId="7">
    <w:name w:val="heading 7"/>
    <w:basedOn w:val="a"/>
    <w:next w:val="a"/>
    <w:qFormat/>
    <w:rsid w:val="006D4740"/>
    <w:pPr>
      <w:keepNext/>
      <w:ind w:firstLine="5670"/>
      <w:outlineLvl w:val="6"/>
    </w:pPr>
    <w:rPr>
      <w:sz w:val="28"/>
    </w:rPr>
  </w:style>
  <w:style w:type="paragraph" w:styleId="8">
    <w:name w:val="heading 8"/>
    <w:basedOn w:val="a"/>
    <w:next w:val="a"/>
    <w:qFormat/>
    <w:rsid w:val="006D4740"/>
    <w:pPr>
      <w:keepNext/>
      <w:ind w:firstLine="6379"/>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D4740"/>
    <w:pPr>
      <w:ind w:left="4536"/>
    </w:pPr>
    <w:rPr>
      <w:sz w:val="28"/>
    </w:rPr>
  </w:style>
  <w:style w:type="paragraph" w:styleId="20">
    <w:name w:val="Body Text Indent 2"/>
    <w:basedOn w:val="a"/>
    <w:rsid w:val="006D4740"/>
    <w:pPr>
      <w:ind w:firstLine="567"/>
      <w:jc w:val="both"/>
    </w:pPr>
    <w:rPr>
      <w:sz w:val="28"/>
    </w:rPr>
  </w:style>
  <w:style w:type="paragraph" w:styleId="30">
    <w:name w:val="Body Text Indent 3"/>
    <w:basedOn w:val="a"/>
    <w:rsid w:val="006D4740"/>
    <w:pPr>
      <w:ind w:firstLine="567"/>
      <w:jc w:val="both"/>
    </w:pPr>
    <w:rPr>
      <w:sz w:val="24"/>
    </w:rPr>
  </w:style>
  <w:style w:type="paragraph" w:styleId="a4">
    <w:name w:val="Title"/>
    <w:basedOn w:val="a"/>
    <w:qFormat/>
    <w:rsid w:val="006D4740"/>
    <w:pPr>
      <w:ind w:left="4820"/>
      <w:jc w:val="center"/>
    </w:pPr>
    <w:rPr>
      <w:sz w:val="28"/>
    </w:rPr>
  </w:style>
  <w:style w:type="paragraph" w:styleId="a5">
    <w:name w:val="Subtitle"/>
    <w:basedOn w:val="a"/>
    <w:qFormat/>
    <w:rsid w:val="006D4740"/>
    <w:pPr>
      <w:ind w:left="5670"/>
      <w:jc w:val="center"/>
    </w:pPr>
    <w:rPr>
      <w:sz w:val="28"/>
    </w:rPr>
  </w:style>
  <w:style w:type="paragraph" w:styleId="a6">
    <w:name w:val="Balloon Text"/>
    <w:basedOn w:val="a"/>
    <w:semiHidden/>
    <w:rsid w:val="005E567F"/>
    <w:rPr>
      <w:rFonts w:ascii="Tahoma" w:hAnsi="Tahoma" w:cs="Tahoma"/>
      <w:sz w:val="16"/>
      <w:szCs w:val="16"/>
    </w:rPr>
  </w:style>
  <w:style w:type="character" w:styleId="a7">
    <w:name w:val="Hyperlink"/>
    <w:rsid w:val="000E4E7A"/>
    <w:rPr>
      <w:color w:val="0000FF"/>
      <w:u w:val="single"/>
    </w:rPr>
  </w:style>
  <w:style w:type="character" w:styleId="a8">
    <w:name w:val="FollowedHyperlink"/>
    <w:basedOn w:val="a0"/>
    <w:rsid w:val="00D37912"/>
    <w:rPr>
      <w:color w:val="800080"/>
      <w:u w:val="single"/>
    </w:rPr>
  </w:style>
  <w:style w:type="paragraph" w:styleId="a9">
    <w:name w:val="List Paragraph"/>
    <w:basedOn w:val="a"/>
    <w:uiPriority w:val="34"/>
    <w:qFormat/>
    <w:rsid w:val="00D81FED"/>
    <w:pPr>
      <w:ind w:left="720"/>
      <w:contextualSpacing/>
    </w:pPr>
  </w:style>
  <w:style w:type="table" w:styleId="aa">
    <w:name w:val="Table Grid"/>
    <w:basedOn w:val="a1"/>
    <w:rsid w:val="00D16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ermen-oseti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DBA56-2838-4167-BBC2-E19EFE87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693</Words>
  <Characters>3955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Уæрæсейы Федераци</vt:lpstr>
    </vt:vector>
  </TitlesOfParts>
  <Company>Petrovski</Company>
  <LinksUpToDate>false</LinksUpToDate>
  <CharactersWithSpaces>4639</CharactersWithSpaces>
  <SharedDoc>false</SharedDoc>
  <HLinks>
    <vt:vector size="6" baseType="variant">
      <vt:variant>
        <vt:i4>1441814</vt:i4>
      </vt:variant>
      <vt:variant>
        <vt:i4>0</vt:i4>
      </vt:variant>
      <vt:variant>
        <vt:i4>0</vt:i4>
      </vt:variant>
      <vt:variant>
        <vt:i4>5</vt:i4>
      </vt:variant>
      <vt:variant>
        <vt:lpwstr>http://www.chermen-osetia.ru/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Уæрæсейы Федераци</dc:title>
  <dc:creator>Kokaeva</dc:creator>
  <cp:lastModifiedBy>АМСЧермен</cp:lastModifiedBy>
  <cp:revision>4</cp:revision>
  <cp:lastPrinted>2022-07-05T07:00:00Z</cp:lastPrinted>
  <dcterms:created xsi:type="dcterms:W3CDTF">2022-06-29T14:54:00Z</dcterms:created>
  <dcterms:modified xsi:type="dcterms:W3CDTF">2022-07-05T07:01:00Z</dcterms:modified>
</cp:coreProperties>
</file>